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4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95"/>
        <w:gridCol w:w="945"/>
        <w:gridCol w:w="1417"/>
        <w:gridCol w:w="100"/>
        <w:gridCol w:w="3066"/>
        <w:gridCol w:w="1357"/>
        <w:gridCol w:w="1245"/>
        <w:gridCol w:w="465"/>
        <w:gridCol w:w="180"/>
      </w:tblGrid>
      <w:tr w:rsidR="00C36E64" w:rsidRPr="00B80B61" w14:paraId="20AD14BA" w14:textId="77777777" w:rsidTr="001B69B1">
        <w:trPr>
          <w:gridAfter w:val="2"/>
          <w:wAfter w:w="645" w:type="dxa"/>
        </w:trPr>
        <w:tc>
          <w:tcPr>
            <w:tcW w:w="9543" w:type="dxa"/>
            <w:gridSpan w:val="8"/>
            <w:shd w:val="clear" w:color="auto" w:fill="DEEAF6"/>
          </w:tcPr>
          <w:p w14:paraId="6CE4CD83" w14:textId="7F509926" w:rsidR="00C36E64" w:rsidRPr="00B80B61" w:rsidRDefault="00C36E64" w:rsidP="00C62E4A">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w:t>
            </w:r>
            <w:r w:rsidR="009346A2">
              <w:rPr>
                <w:rFonts w:ascii="Cambria" w:eastAsia="Calibri" w:hAnsi="Cambria" w:cs="Times New Roman" w:hint="cs"/>
                <w:color w:val="000000"/>
                <w:sz w:val="28"/>
                <w:szCs w:val="28"/>
                <w:rtl/>
              </w:rPr>
              <w:t xml:space="preserve"> </w:t>
            </w:r>
            <w:r w:rsidR="00C62E4A" w:rsidRPr="00C62E4A">
              <w:rPr>
                <w:rFonts w:ascii="Simplified Arabic" w:eastAsia="Calibri" w:hAnsi="Simplified Arabic" w:cs="Simplified Arabic"/>
                <w:sz w:val="28"/>
                <w:szCs w:val="28"/>
                <w:lang w:bidi="ar-IQ"/>
              </w:rPr>
              <w:t>Prosthodontics</w:t>
            </w:r>
            <w:bookmarkStart w:id="0" w:name="_GoBack"/>
            <w:bookmarkEnd w:id="0"/>
          </w:p>
        </w:tc>
      </w:tr>
      <w:tr w:rsidR="00C36E64" w:rsidRPr="00B80B61" w14:paraId="5AB9B3DB" w14:textId="77777777" w:rsidTr="001B69B1">
        <w:trPr>
          <w:gridAfter w:val="2"/>
          <w:wAfter w:w="645" w:type="dxa"/>
        </w:trPr>
        <w:tc>
          <w:tcPr>
            <w:tcW w:w="9543" w:type="dxa"/>
            <w:gridSpan w:val="8"/>
            <w:shd w:val="clear" w:color="auto" w:fill="auto"/>
          </w:tcPr>
          <w:p w14:paraId="2B00DA0B" w14:textId="71BD7D40" w:rsidR="00C36E64" w:rsidRPr="002B253B" w:rsidRDefault="00C36E64" w:rsidP="00C36E64">
            <w:pPr>
              <w:autoSpaceDE w:val="0"/>
              <w:autoSpaceDN w:val="0"/>
              <w:adjustRightInd w:val="0"/>
              <w:ind w:right="-426"/>
              <w:jc w:val="center"/>
              <w:rPr>
                <w:rFonts w:asciiTheme="majorBidi" w:eastAsia="Calibri" w:hAnsiTheme="majorBidi" w:cstheme="majorBidi"/>
                <w:b/>
                <w:bCs/>
                <w:sz w:val="28"/>
                <w:szCs w:val="28"/>
                <w:lang w:bidi="ar-IQ"/>
              </w:rPr>
            </w:pPr>
          </w:p>
        </w:tc>
      </w:tr>
      <w:tr w:rsidR="00C36E64" w:rsidRPr="00B80B61" w14:paraId="280356F2" w14:textId="77777777" w:rsidTr="001B69B1">
        <w:trPr>
          <w:gridAfter w:val="2"/>
          <w:wAfter w:w="645" w:type="dxa"/>
        </w:trPr>
        <w:tc>
          <w:tcPr>
            <w:tcW w:w="9543" w:type="dxa"/>
            <w:gridSpan w:val="8"/>
            <w:shd w:val="clear" w:color="auto" w:fill="DEEAF6"/>
          </w:tcPr>
          <w:p w14:paraId="2135CCED" w14:textId="136A7563" w:rsidR="00C36E64" w:rsidRPr="00B80B61" w:rsidRDefault="00C36E64" w:rsidP="00C36E64">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r w:rsidR="00F22653">
              <w:rPr>
                <w:rFonts w:ascii="Cambria" w:eastAsia="Calibri" w:hAnsi="Cambria" w:cs="Times New Roman"/>
                <w:color w:val="000000"/>
                <w:sz w:val="28"/>
                <w:szCs w:val="28"/>
              </w:rPr>
              <w:t>50203211</w:t>
            </w:r>
          </w:p>
        </w:tc>
      </w:tr>
      <w:tr w:rsidR="00C36E64" w:rsidRPr="00B80B61" w14:paraId="51324F5F" w14:textId="77777777" w:rsidTr="001B69B1">
        <w:trPr>
          <w:gridAfter w:val="2"/>
          <w:wAfter w:w="645" w:type="dxa"/>
        </w:trPr>
        <w:tc>
          <w:tcPr>
            <w:tcW w:w="9543" w:type="dxa"/>
            <w:gridSpan w:val="8"/>
            <w:shd w:val="clear" w:color="auto" w:fill="auto"/>
            <w:vAlign w:val="center"/>
          </w:tcPr>
          <w:p w14:paraId="232B5A42" w14:textId="2BB656EF" w:rsidR="00C36E64" w:rsidRPr="00B80B61" w:rsidRDefault="00C36E64" w:rsidP="00C36E64">
            <w:pPr>
              <w:autoSpaceDE w:val="0"/>
              <w:autoSpaceDN w:val="0"/>
              <w:adjustRightInd w:val="0"/>
              <w:ind w:right="-426"/>
              <w:jc w:val="center"/>
              <w:rPr>
                <w:rFonts w:ascii="Simplified Arabic" w:eastAsia="Calibri" w:hAnsi="Simplified Arabic" w:cs="Simplified Arabic"/>
                <w:sz w:val="28"/>
                <w:szCs w:val="28"/>
                <w:rtl/>
                <w:lang w:bidi="ar-IQ"/>
              </w:rPr>
            </w:pPr>
          </w:p>
        </w:tc>
      </w:tr>
      <w:tr w:rsidR="00C36E64" w:rsidRPr="00B80B61" w14:paraId="4FD18A50" w14:textId="77777777" w:rsidTr="001B69B1">
        <w:trPr>
          <w:gridAfter w:val="2"/>
          <w:wAfter w:w="645" w:type="dxa"/>
        </w:trPr>
        <w:tc>
          <w:tcPr>
            <w:tcW w:w="9543" w:type="dxa"/>
            <w:gridSpan w:val="8"/>
            <w:shd w:val="clear" w:color="auto" w:fill="DEEAF6"/>
          </w:tcPr>
          <w:p w14:paraId="121BCE99" w14:textId="76261694" w:rsidR="00C36E64" w:rsidRPr="00B80B61" w:rsidRDefault="00C36E64" w:rsidP="00C36E64">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r w:rsidR="00F22653">
              <w:rPr>
                <w:rFonts w:ascii="Cambria" w:eastAsia="Calibri" w:hAnsi="Cambria" w:cs="Times New Roman"/>
                <w:color w:val="000000"/>
                <w:sz w:val="28"/>
                <w:szCs w:val="28"/>
              </w:rPr>
              <w:t>2025/2026</w:t>
            </w:r>
          </w:p>
        </w:tc>
      </w:tr>
      <w:tr w:rsidR="00C36E64" w:rsidRPr="00B80B61" w14:paraId="7A12688C" w14:textId="77777777" w:rsidTr="001B69B1">
        <w:trPr>
          <w:gridAfter w:val="2"/>
          <w:wAfter w:w="645" w:type="dxa"/>
        </w:trPr>
        <w:tc>
          <w:tcPr>
            <w:tcW w:w="9543" w:type="dxa"/>
            <w:gridSpan w:val="8"/>
            <w:shd w:val="clear" w:color="auto" w:fill="auto"/>
          </w:tcPr>
          <w:p w14:paraId="34B40AE3" w14:textId="2479BFEB" w:rsidR="00C36E64" w:rsidRPr="002B253B" w:rsidRDefault="00C36E64" w:rsidP="00C36E64">
            <w:pPr>
              <w:autoSpaceDE w:val="0"/>
              <w:autoSpaceDN w:val="0"/>
              <w:adjustRightInd w:val="0"/>
              <w:ind w:right="-426"/>
              <w:jc w:val="center"/>
              <w:rPr>
                <w:rFonts w:ascii="Simplified Arabic" w:eastAsia="Calibri" w:hAnsi="Simplified Arabic" w:cs="Simplified Arabic"/>
                <w:b/>
                <w:bCs/>
                <w:sz w:val="28"/>
                <w:szCs w:val="28"/>
                <w:rtl/>
                <w:lang w:bidi="ar-IQ"/>
              </w:rPr>
            </w:pPr>
          </w:p>
        </w:tc>
      </w:tr>
      <w:tr w:rsidR="00C36E64" w:rsidRPr="00B80B61" w14:paraId="0A15C0DB" w14:textId="77777777" w:rsidTr="001B69B1">
        <w:trPr>
          <w:gridAfter w:val="2"/>
          <w:wAfter w:w="645" w:type="dxa"/>
        </w:trPr>
        <w:tc>
          <w:tcPr>
            <w:tcW w:w="9543" w:type="dxa"/>
            <w:gridSpan w:val="8"/>
            <w:shd w:val="clear" w:color="auto" w:fill="DEEAF6"/>
          </w:tcPr>
          <w:p w14:paraId="2F41CB01" w14:textId="4E1F57FF" w:rsidR="00C36E64" w:rsidRPr="00B80B61" w:rsidRDefault="00C36E64" w:rsidP="00033357">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r w:rsidR="009B37E4">
              <w:rPr>
                <w:rFonts w:ascii="Cambria" w:eastAsia="Calibri" w:hAnsi="Cambria" w:cs="Times New Roman" w:hint="cs"/>
                <w:color w:val="000000"/>
                <w:sz w:val="28"/>
                <w:szCs w:val="28"/>
                <w:rtl/>
              </w:rPr>
              <w:t xml:space="preserve"> </w:t>
            </w:r>
            <w:r w:rsidR="00033357">
              <w:rPr>
                <w:rFonts w:ascii="Cambria" w:eastAsia="Calibri" w:hAnsi="Cambria" w:cs="Times New Roman"/>
                <w:color w:val="000000"/>
                <w:sz w:val="28"/>
                <w:szCs w:val="28"/>
              </w:rPr>
              <w:t>2025-2026</w:t>
            </w:r>
          </w:p>
        </w:tc>
      </w:tr>
      <w:tr w:rsidR="00C36E64" w:rsidRPr="00B80B61" w14:paraId="74EA2A4B" w14:textId="77777777" w:rsidTr="001B69B1">
        <w:trPr>
          <w:gridAfter w:val="2"/>
          <w:wAfter w:w="645" w:type="dxa"/>
        </w:trPr>
        <w:tc>
          <w:tcPr>
            <w:tcW w:w="9543" w:type="dxa"/>
            <w:gridSpan w:val="8"/>
            <w:shd w:val="clear" w:color="auto" w:fill="auto"/>
          </w:tcPr>
          <w:p w14:paraId="7F943CB7" w14:textId="6D5F6630" w:rsidR="00C36E64" w:rsidRPr="002B253B" w:rsidRDefault="00C36E64" w:rsidP="00C36E64">
            <w:pPr>
              <w:autoSpaceDE w:val="0"/>
              <w:autoSpaceDN w:val="0"/>
              <w:adjustRightInd w:val="0"/>
              <w:ind w:right="-426"/>
              <w:jc w:val="center"/>
              <w:rPr>
                <w:rFonts w:ascii="Simplified Arabic" w:eastAsia="Calibri" w:hAnsi="Simplified Arabic" w:cs="Simplified Arabic"/>
                <w:b/>
                <w:bCs/>
                <w:sz w:val="28"/>
                <w:szCs w:val="28"/>
                <w:rtl/>
                <w:lang w:bidi="ar-IQ"/>
              </w:rPr>
            </w:pPr>
          </w:p>
        </w:tc>
      </w:tr>
      <w:tr w:rsidR="00C36E64" w:rsidRPr="00B80B61" w14:paraId="0E58B638" w14:textId="77777777" w:rsidTr="001B69B1">
        <w:trPr>
          <w:gridAfter w:val="2"/>
          <w:wAfter w:w="645" w:type="dxa"/>
        </w:trPr>
        <w:tc>
          <w:tcPr>
            <w:tcW w:w="9543" w:type="dxa"/>
            <w:gridSpan w:val="8"/>
            <w:shd w:val="clear" w:color="auto" w:fill="DEEAF6"/>
          </w:tcPr>
          <w:p w14:paraId="56657C27" w14:textId="03E150BE" w:rsidR="00C36E64" w:rsidRPr="00B80B61" w:rsidRDefault="00C36E64" w:rsidP="00C36E64">
            <w:pPr>
              <w:numPr>
                <w:ilvl w:val="0"/>
                <w:numId w:val="48"/>
              </w:numPr>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r>
              <w:rPr>
                <w:rFonts w:eastAsia="Calibri" w:cs="Times New Roman" w:hint="cs"/>
                <w:sz w:val="28"/>
                <w:szCs w:val="28"/>
              </w:rPr>
              <w:t xml:space="preserve"> </w:t>
            </w:r>
            <w:r w:rsidR="002E143F">
              <w:rPr>
                <w:rFonts w:eastAsia="Calibri" w:cs="Times New Roman"/>
                <w:sz w:val="28"/>
                <w:szCs w:val="28"/>
              </w:rPr>
              <w:t>weekly</w:t>
            </w:r>
          </w:p>
        </w:tc>
      </w:tr>
      <w:tr w:rsidR="00C36E64" w:rsidRPr="00B80B61" w14:paraId="1EAC31D1" w14:textId="77777777" w:rsidTr="001B69B1">
        <w:trPr>
          <w:gridAfter w:val="2"/>
          <w:wAfter w:w="645" w:type="dxa"/>
        </w:trPr>
        <w:tc>
          <w:tcPr>
            <w:tcW w:w="9543" w:type="dxa"/>
            <w:gridSpan w:val="8"/>
            <w:shd w:val="clear" w:color="auto" w:fill="auto"/>
          </w:tcPr>
          <w:p w14:paraId="7C5331D8" w14:textId="76485D37" w:rsidR="00C36E64" w:rsidRPr="002B253B" w:rsidRDefault="00C36E64" w:rsidP="00C36E64">
            <w:pPr>
              <w:shd w:val="clear" w:color="auto" w:fill="FFFFFF"/>
              <w:autoSpaceDE w:val="0"/>
              <w:autoSpaceDN w:val="0"/>
              <w:adjustRightInd w:val="0"/>
              <w:ind w:left="720" w:right="-426"/>
              <w:jc w:val="center"/>
              <w:rPr>
                <w:rFonts w:ascii="Cambria" w:eastAsia="Calibri" w:hAnsi="Cambria" w:cs="Times New Roman"/>
                <w:b/>
                <w:bCs/>
                <w:color w:val="000000"/>
                <w:sz w:val="28"/>
                <w:szCs w:val="28"/>
                <w:rtl/>
                <w:lang w:bidi="ar-IQ"/>
              </w:rPr>
            </w:pPr>
          </w:p>
        </w:tc>
      </w:tr>
      <w:tr w:rsidR="00C36E64" w:rsidRPr="00B80B61" w14:paraId="4B259DD3" w14:textId="77777777" w:rsidTr="001B69B1">
        <w:trPr>
          <w:gridAfter w:val="2"/>
          <w:wAfter w:w="645" w:type="dxa"/>
        </w:trPr>
        <w:tc>
          <w:tcPr>
            <w:tcW w:w="9543" w:type="dxa"/>
            <w:gridSpan w:val="8"/>
            <w:shd w:val="clear" w:color="auto" w:fill="DEEAF6"/>
          </w:tcPr>
          <w:p w14:paraId="4EFFECA0" w14:textId="772473CA" w:rsidR="00C36E64" w:rsidRPr="00B80B61" w:rsidRDefault="00C36E64" w:rsidP="009B37E4">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r w:rsidR="00F22653">
              <w:rPr>
                <w:rFonts w:eastAsia="Calibri" w:cs="Times New Roman"/>
                <w:sz w:val="28"/>
                <w:szCs w:val="28"/>
              </w:rPr>
              <w:t xml:space="preserve"> </w:t>
            </w:r>
            <w:r w:rsidR="009B37E4">
              <w:rPr>
                <w:rFonts w:eastAsia="Calibri" w:cs="Times New Roman"/>
                <w:sz w:val="28"/>
                <w:szCs w:val="28"/>
              </w:rPr>
              <w:t>3</w:t>
            </w:r>
            <w:r w:rsidR="00F22653">
              <w:rPr>
                <w:rFonts w:eastAsia="Calibri" w:cs="Times New Roman"/>
                <w:sz w:val="28"/>
                <w:szCs w:val="28"/>
              </w:rPr>
              <w:t xml:space="preserve">0 hours theoretical + </w:t>
            </w:r>
            <w:r w:rsidR="009B37E4">
              <w:rPr>
                <w:rFonts w:eastAsia="Calibri" w:cs="Times New Roman"/>
                <w:sz w:val="28"/>
                <w:szCs w:val="28"/>
              </w:rPr>
              <w:t>12</w:t>
            </w:r>
            <w:r w:rsidR="00F22653">
              <w:rPr>
                <w:rFonts w:eastAsia="Calibri" w:cs="Times New Roman"/>
                <w:sz w:val="28"/>
                <w:szCs w:val="28"/>
              </w:rPr>
              <w:t xml:space="preserve">0 hours </w:t>
            </w:r>
            <w:r w:rsidR="009B37E4">
              <w:rPr>
                <w:rFonts w:eastAsia="Calibri" w:cs="Times New Roman"/>
                <w:sz w:val="28"/>
                <w:szCs w:val="28"/>
              </w:rPr>
              <w:t>laboratory</w:t>
            </w:r>
          </w:p>
        </w:tc>
      </w:tr>
      <w:tr w:rsidR="00C36E64" w:rsidRPr="00B80B61" w14:paraId="4433AE04" w14:textId="77777777" w:rsidTr="001B69B1">
        <w:trPr>
          <w:gridAfter w:val="2"/>
          <w:wAfter w:w="645" w:type="dxa"/>
        </w:trPr>
        <w:tc>
          <w:tcPr>
            <w:tcW w:w="9543" w:type="dxa"/>
            <w:gridSpan w:val="8"/>
            <w:shd w:val="clear" w:color="auto" w:fill="auto"/>
          </w:tcPr>
          <w:p w14:paraId="038C9B6F" w14:textId="60A1C6F0" w:rsidR="00C36E64" w:rsidRPr="00B80B61"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C36E64" w:rsidRPr="00C62E4A" w14:paraId="74D42B61" w14:textId="77777777" w:rsidTr="001B69B1">
        <w:trPr>
          <w:gridAfter w:val="2"/>
          <w:wAfter w:w="645" w:type="dxa"/>
        </w:trPr>
        <w:tc>
          <w:tcPr>
            <w:tcW w:w="9543" w:type="dxa"/>
            <w:gridSpan w:val="8"/>
            <w:shd w:val="clear" w:color="auto" w:fill="DEEAF6"/>
          </w:tcPr>
          <w:p w14:paraId="5C34ABBD" w14:textId="77777777" w:rsidR="00C36E64" w:rsidRDefault="00C36E64" w:rsidP="00C36E64">
            <w:pPr>
              <w:numPr>
                <w:ilvl w:val="0"/>
                <w:numId w:val="48"/>
              </w:numPr>
              <w:rPr>
                <w:rFonts w:ascii="Arial" w:eastAsia="Calibri" w:hAnsi="Arial" w:cs="Arial"/>
                <w:sz w:val="28"/>
                <w:szCs w:val="28"/>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r w:rsidR="00F22653">
              <w:rPr>
                <w:rFonts w:ascii="Arial" w:eastAsia="Calibri" w:hAnsi="Arial" w:cs="Arial"/>
                <w:sz w:val="28"/>
                <w:szCs w:val="28"/>
              </w:rPr>
              <w:t xml:space="preserve">assistant lecturer </w:t>
            </w:r>
            <w:proofErr w:type="spellStart"/>
            <w:r w:rsidR="00F22653">
              <w:rPr>
                <w:rFonts w:ascii="Arial" w:eastAsia="Calibri" w:hAnsi="Arial" w:cs="Arial"/>
                <w:sz w:val="28"/>
                <w:szCs w:val="28"/>
              </w:rPr>
              <w:t>sarah.j.ali</w:t>
            </w:r>
            <w:proofErr w:type="spellEnd"/>
          </w:p>
          <w:p w14:paraId="0DA7AE3E" w14:textId="688F378C" w:rsidR="0001199E" w:rsidRPr="00B02F18" w:rsidRDefault="0001199E" w:rsidP="0001199E">
            <w:pPr>
              <w:ind w:left="720"/>
              <w:rPr>
                <w:rFonts w:ascii="Arial" w:eastAsia="Calibri" w:hAnsi="Arial" w:cs="Arial"/>
                <w:sz w:val="28"/>
                <w:szCs w:val="28"/>
                <w:rtl/>
              </w:rPr>
            </w:pPr>
            <w:r w:rsidRPr="00C62E4A">
              <w:rPr>
                <w:rFonts w:ascii="Arial" w:eastAsia="Calibri" w:hAnsi="Arial" w:cs="Arial"/>
                <w:sz w:val="28"/>
                <w:szCs w:val="28"/>
                <w:lang w:val="de-DE"/>
              </w:rPr>
              <w:t xml:space="preserve">E-mail  </w:t>
            </w:r>
            <w:r w:rsidR="002958D9">
              <w:fldChar w:fldCharType="begin"/>
            </w:r>
            <w:r w:rsidR="002958D9" w:rsidRPr="00C62E4A">
              <w:rPr>
                <w:lang w:val="de-DE"/>
              </w:rPr>
              <w:instrText xml:space="preserve"> HYPERLINK "mailto:sarah.jassim@muc.edu.iq" </w:instrText>
            </w:r>
            <w:r w:rsidR="002958D9">
              <w:fldChar w:fldCharType="separate"/>
            </w:r>
            <w:r w:rsidRPr="00C62E4A">
              <w:rPr>
                <w:rStyle w:val="Hyperlink"/>
                <w:rFonts w:ascii="Arial" w:eastAsia="Calibri" w:hAnsi="Arial" w:cs="Arial"/>
                <w:sz w:val="28"/>
                <w:szCs w:val="28"/>
                <w:lang w:val="de-DE"/>
              </w:rPr>
              <w:t>sarah.jassim@muc.edu.iq</w:t>
            </w:r>
            <w:r w:rsidR="002958D9">
              <w:rPr>
                <w:rStyle w:val="Hyperlink"/>
                <w:rFonts w:ascii="Arial" w:eastAsia="Calibri" w:hAnsi="Arial" w:cs="Arial"/>
                <w:sz w:val="28"/>
                <w:szCs w:val="28"/>
              </w:rPr>
              <w:fldChar w:fldCharType="end"/>
            </w:r>
          </w:p>
        </w:tc>
      </w:tr>
      <w:tr w:rsidR="00C36E64" w:rsidRPr="00C62E4A" w14:paraId="47AD1827" w14:textId="77777777" w:rsidTr="001B69B1">
        <w:trPr>
          <w:gridAfter w:val="2"/>
          <w:wAfter w:w="645" w:type="dxa"/>
        </w:trPr>
        <w:tc>
          <w:tcPr>
            <w:tcW w:w="9543" w:type="dxa"/>
            <w:gridSpan w:val="8"/>
            <w:shd w:val="clear" w:color="auto" w:fill="auto"/>
          </w:tcPr>
          <w:p w14:paraId="7D33CF85" w14:textId="28E7CEC9" w:rsidR="00C36E64" w:rsidRPr="00B80B61"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C36E64" w:rsidRPr="00B80B61" w14:paraId="31621AB6" w14:textId="77777777" w:rsidTr="001B69B1">
        <w:trPr>
          <w:gridAfter w:val="2"/>
          <w:wAfter w:w="645" w:type="dxa"/>
        </w:trPr>
        <w:tc>
          <w:tcPr>
            <w:tcW w:w="9543" w:type="dxa"/>
            <w:gridSpan w:val="8"/>
            <w:shd w:val="clear" w:color="auto" w:fill="DEEAF6"/>
          </w:tcPr>
          <w:p w14:paraId="56846D4E" w14:textId="77777777" w:rsidR="00C36E64" w:rsidRPr="00B80B61" w:rsidRDefault="00C36E64" w:rsidP="00C36E64">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C36E64" w:rsidRPr="00B80B61" w14:paraId="18783E36" w14:textId="77777777" w:rsidTr="001B69B1">
        <w:trPr>
          <w:gridAfter w:val="2"/>
          <w:wAfter w:w="645" w:type="dxa"/>
        </w:trPr>
        <w:tc>
          <w:tcPr>
            <w:tcW w:w="1413" w:type="dxa"/>
            <w:gridSpan w:val="2"/>
            <w:shd w:val="clear" w:color="auto" w:fill="auto"/>
          </w:tcPr>
          <w:p w14:paraId="1BA775A3" w14:textId="77777777" w:rsidR="00C36E64" w:rsidRDefault="00C36E64" w:rsidP="00C36E64">
            <w:pPr>
              <w:shd w:val="clear" w:color="auto" w:fill="FFFFFF"/>
              <w:autoSpaceDE w:val="0"/>
              <w:autoSpaceDN w:val="0"/>
              <w:adjustRightInd w:val="0"/>
              <w:ind w:right="-426"/>
              <w:jc w:val="both"/>
              <w:rPr>
                <w:rFonts w:ascii="Simplified Arabic" w:eastAsia="Calibri" w:hAnsi="Simplified Arabic" w:cs="Simplified Arabic"/>
                <w:b/>
                <w:sz w:val="22"/>
                <w:szCs w:val="22"/>
                <w:rtl/>
              </w:rPr>
            </w:pPr>
            <w:r w:rsidRPr="00B80B61">
              <w:rPr>
                <w:rFonts w:ascii="Simplified Arabic" w:eastAsia="Calibri" w:hAnsi="Simplified Arabic" w:cs="Simplified Arabic" w:hint="cs"/>
                <w:b/>
                <w:sz w:val="22"/>
                <w:szCs w:val="22"/>
              </w:rPr>
              <w:t xml:space="preserve">Course </w:t>
            </w:r>
          </w:p>
          <w:p w14:paraId="0258A691"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Objectives</w:t>
            </w:r>
          </w:p>
        </w:tc>
        <w:tc>
          <w:tcPr>
            <w:tcW w:w="8130" w:type="dxa"/>
            <w:gridSpan w:val="6"/>
            <w:shd w:val="clear" w:color="auto" w:fill="auto"/>
          </w:tcPr>
          <w:p w14:paraId="2B989AD2" w14:textId="22DD2039" w:rsidR="00C36E64" w:rsidRPr="00D25BCD" w:rsidRDefault="009B37E4" w:rsidP="00C36E64">
            <w:pPr>
              <w:autoSpaceDE w:val="0"/>
              <w:autoSpaceDN w:val="0"/>
              <w:adjustRightInd w:val="0"/>
              <w:ind w:left="-24" w:right="-426" w:firstLine="24"/>
              <w:jc w:val="both"/>
              <w:rPr>
                <w:rFonts w:ascii="Simplified Arabic" w:eastAsia="Calibri" w:hAnsi="Simplified Arabic" w:cs="Simplified Arabic"/>
                <w:b/>
                <w:bCs/>
                <w:sz w:val="22"/>
                <w:szCs w:val="22"/>
                <w:rtl/>
                <w:lang w:bidi="ar-IQ"/>
              </w:rPr>
            </w:pPr>
            <w:r w:rsidRPr="009B37E4">
              <w:rPr>
                <w:rFonts w:ascii="Simplified Arabic" w:eastAsia="Calibri" w:hAnsi="Simplified Arabic" w:cs="Simplified Arabic"/>
                <w:b/>
                <w:bCs/>
                <w:sz w:val="22"/>
                <w:szCs w:val="22"/>
                <w:lang w:bidi="ar-IQ"/>
              </w:rPr>
              <w:t>The course aims to provide students with a solid understanding of prosthodontics principles, including the restoration and replacement of teeth. Students will learn to identify different types of dental prostheses, select appropriate materials, apply fabrication and fitting techniques, evaluate patient-specific factors, and manage complications</w:t>
            </w:r>
          </w:p>
        </w:tc>
      </w:tr>
      <w:tr w:rsidR="00C36E64" w:rsidRPr="00B80B61" w14:paraId="4872BA6C" w14:textId="77777777" w:rsidTr="001B69B1">
        <w:trPr>
          <w:gridAfter w:val="2"/>
          <w:wAfter w:w="645" w:type="dxa"/>
        </w:trPr>
        <w:tc>
          <w:tcPr>
            <w:tcW w:w="9543" w:type="dxa"/>
            <w:gridSpan w:val="8"/>
            <w:shd w:val="clear" w:color="auto" w:fill="DEEAF6"/>
          </w:tcPr>
          <w:p w14:paraId="57F761E0" w14:textId="77777777" w:rsidR="00C36E64" w:rsidRPr="00B80B61" w:rsidRDefault="00C36E64" w:rsidP="00C36E64">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C36E64" w:rsidRPr="00C5651F" w14:paraId="57A4F71A" w14:textId="77777777" w:rsidTr="001B69B1">
        <w:trPr>
          <w:gridAfter w:val="2"/>
          <w:wAfter w:w="645" w:type="dxa"/>
        </w:trPr>
        <w:tc>
          <w:tcPr>
            <w:tcW w:w="1413" w:type="dxa"/>
            <w:gridSpan w:val="2"/>
            <w:shd w:val="clear" w:color="auto" w:fill="auto"/>
          </w:tcPr>
          <w:p w14:paraId="74669839"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130" w:type="dxa"/>
            <w:gridSpan w:val="6"/>
            <w:shd w:val="clear" w:color="auto" w:fill="auto"/>
          </w:tcPr>
          <w:p w14:paraId="74F78B39" w14:textId="0E34D194" w:rsidR="00C36E64" w:rsidRPr="003D0D54" w:rsidRDefault="009B37E4" w:rsidP="009B37E4">
            <w:pPr>
              <w:shd w:val="clear" w:color="auto" w:fill="FFFFFF"/>
              <w:autoSpaceDE w:val="0"/>
              <w:autoSpaceDN w:val="0"/>
              <w:adjustRightInd w:val="0"/>
              <w:ind w:right="-426"/>
              <w:jc w:val="both"/>
              <w:rPr>
                <w:rFonts w:cs="Times New Roman"/>
                <w:color w:val="000000"/>
                <w:sz w:val="28"/>
                <w:szCs w:val="28"/>
                <w:rtl/>
                <w:lang w:bidi="ar-IQ"/>
              </w:rPr>
            </w:pPr>
            <w:r w:rsidRPr="009B37E4">
              <w:rPr>
                <w:rFonts w:cs="Times New Roman"/>
                <w:color w:val="000000"/>
                <w:sz w:val="28"/>
                <w:szCs w:val="28"/>
                <w:lang w:bidi="ar-IQ"/>
              </w:rPr>
              <w:t>Teaching prosthodontics combines theoretical knowledge with practical and clinica</w:t>
            </w:r>
            <w:r>
              <w:rPr>
                <w:rFonts w:cs="Times New Roman"/>
                <w:color w:val="000000"/>
                <w:sz w:val="28"/>
                <w:szCs w:val="28"/>
                <w:lang w:bidi="ar-IQ"/>
              </w:rPr>
              <w:t xml:space="preserve">l skills. Lectures </w:t>
            </w:r>
            <w:r w:rsidRPr="009B37E4">
              <w:rPr>
                <w:rFonts w:cs="Times New Roman"/>
                <w:color w:val="000000"/>
                <w:sz w:val="28"/>
                <w:szCs w:val="28"/>
                <w:lang w:bidi="ar-IQ"/>
              </w:rPr>
              <w:t xml:space="preserve">introduce core concepts, while demonstrations and preclinical lab sessions allow students to practice procedures like denture fabrication and crown placement on models. </w:t>
            </w:r>
          </w:p>
        </w:tc>
      </w:tr>
      <w:tr w:rsidR="00C36E64" w:rsidRPr="00B80B61" w14:paraId="51878742" w14:textId="77777777" w:rsidTr="001B69B1">
        <w:trPr>
          <w:gridAfter w:val="2"/>
          <w:wAfter w:w="645" w:type="dxa"/>
        </w:trPr>
        <w:tc>
          <w:tcPr>
            <w:tcW w:w="9543" w:type="dxa"/>
            <w:gridSpan w:val="8"/>
            <w:shd w:val="clear" w:color="auto" w:fill="DEEAF6"/>
          </w:tcPr>
          <w:p w14:paraId="6EA881C6" w14:textId="77777777" w:rsidR="00C36E64" w:rsidRPr="00B80B61" w:rsidRDefault="00C36E64" w:rsidP="00C36E64">
            <w:pPr>
              <w:numPr>
                <w:ilvl w:val="0"/>
                <w:numId w:val="50"/>
              </w:numPr>
              <w:ind w:left="432"/>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C36E64" w:rsidRPr="00B80B61" w14:paraId="0204684D" w14:textId="77777777" w:rsidTr="001B69B1">
        <w:trPr>
          <w:gridAfter w:val="1"/>
          <w:wAfter w:w="180" w:type="dxa"/>
          <w:trHeight w:val="182"/>
        </w:trPr>
        <w:tc>
          <w:tcPr>
            <w:tcW w:w="918" w:type="dxa"/>
            <w:shd w:val="clear" w:color="auto" w:fill="BDD6EE"/>
          </w:tcPr>
          <w:p w14:paraId="575CD26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Week</w:t>
            </w:r>
            <w:r>
              <w:rPr>
                <w:rFonts w:ascii="Simplified Arabic" w:eastAsia="Calibri" w:hAnsi="Simplified Arabic" w:cs="Simplified Arabic"/>
                <w:b/>
                <w:bCs/>
                <w:sz w:val="24"/>
                <w:szCs w:val="24"/>
              </w:rPr>
              <w:t xml:space="preserve"> </w:t>
            </w:r>
            <w:r w:rsidRPr="00897803">
              <w:rPr>
                <w:rFonts w:ascii="Simplified Arabic" w:eastAsia="Calibri" w:hAnsi="Simplified Arabic" w:cs="Simplified Arabic"/>
                <w:b/>
                <w:bCs/>
                <w:sz w:val="24"/>
                <w:szCs w:val="24"/>
              </w:rPr>
              <w:t xml:space="preserve"> </w:t>
            </w:r>
          </w:p>
        </w:tc>
        <w:tc>
          <w:tcPr>
            <w:tcW w:w="1440" w:type="dxa"/>
            <w:gridSpan w:val="2"/>
            <w:shd w:val="clear" w:color="auto" w:fill="BDD6EE"/>
          </w:tcPr>
          <w:p w14:paraId="1F00BB0C"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1417" w:type="dxa"/>
            <w:shd w:val="clear" w:color="auto" w:fill="BDD6EE"/>
          </w:tcPr>
          <w:p w14:paraId="7A1477F9"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3166" w:type="dxa"/>
            <w:gridSpan w:val="2"/>
            <w:shd w:val="clear" w:color="auto" w:fill="BDD6EE"/>
          </w:tcPr>
          <w:p w14:paraId="7E4B89A2"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57" w:type="dxa"/>
            <w:shd w:val="clear" w:color="auto" w:fill="BDD6EE"/>
          </w:tcPr>
          <w:p w14:paraId="32EC078F" w14:textId="77777777" w:rsidR="00C36E64" w:rsidRPr="00897803" w:rsidRDefault="00C36E64"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710" w:type="dxa"/>
            <w:gridSpan w:val="2"/>
            <w:shd w:val="clear" w:color="auto" w:fill="BDD6EE"/>
            <w:vAlign w:val="center"/>
          </w:tcPr>
          <w:p w14:paraId="23EACE9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C36E64" w:rsidRPr="00B80B61" w14:paraId="0EB1CD3E" w14:textId="77777777" w:rsidTr="001B69B1">
        <w:trPr>
          <w:gridAfter w:val="1"/>
          <w:wAfter w:w="180" w:type="dxa"/>
          <w:trHeight w:val="181"/>
        </w:trPr>
        <w:tc>
          <w:tcPr>
            <w:tcW w:w="918" w:type="dxa"/>
            <w:shd w:val="clear" w:color="auto" w:fill="auto"/>
          </w:tcPr>
          <w:p w14:paraId="7E220598" w14:textId="75E33A9F" w:rsidR="00C36E64" w:rsidRPr="00B80B61" w:rsidRDefault="002E143F"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w:t>
            </w:r>
          </w:p>
        </w:tc>
        <w:tc>
          <w:tcPr>
            <w:tcW w:w="1440" w:type="dxa"/>
            <w:gridSpan w:val="2"/>
            <w:shd w:val="clear" w:color="auto" w:fill="auto"/>
          </w:tcPr>
          <w:p w14:paraId="28EAA607" w14:textId="792C7CDA" w:rsidR="00C36E64" w:rsidRPr="002E143F" w:rsidRDefault="009B37E4" w:rsidP="00C36E64">
            <w:pPr>
              <w:shd w:val="clear" w:color="auto" w:fill="FFFFFF"/>
              <w:autoSpaceDE w:val="0"/>
              <w:autoSpaceDN w:val="0"/>
              <w:adjustRightInd w:val="0"/>
              <w:ind w:right="-102"/>
              <w:rPr>
                <w:rFonts w:asciiTheme="minorBidi" w:eastAsia="Calibri" w:hAnsiTheme="minorBidi" w:cstheme="minorBidi"/>
                <w:b/>
                <w:bCs/>
                <w:color w:val="000000"/>
                <w:sz w:val="28"/>
                <w:szCs w:val="28"/>
                <w:lang w:bidi="ar-IQ"/>
              </w:rPr>
            </w:pPr>
            <w:r>
              <w:t>1 theoretical + 4 Lab</w:t>
            </w:r>
          </w:p>
        </w:tc>
        <w:tc>
          <w:tcPr>
            <w:tcW w:w="1417" w:type="dxa"/>
            <w:shd w:val="clear" w:color="auto" w:fill="auto"/>
          </w:tcPr>
          <w:p w14:paraId="4CF0277E" w14:textId="68F149BC" w:rsidR="00C36E64" w:rsidRPr="00A10D99" w:rsidRDefault="005B526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Definitions and terminology of complete denture, pouring molds of upper edentulous arch</w:t>
            </w:r>
          </w:p>
        </w:tc>
        <w:tc>
          <w:tcPr>
            <w:tcW w:w="3166" w:type="dxa"/>
            <w:gridSpan w:val="2"/>
            <w:shd w:val="clear" w:color="auto" w:fill="auto"/>
            <w:vAlign w:val="center"/>
          </w:tcPr>
          <w:p w14:paraId="3427FB85" w14:textId="19C55E07" w:rsidR="00C36E64" w:rsidRPr="00A10D99" w:rsidRDefault="005B526E"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Introduction</w:t>
            </w:r>
          </w:p>
        </w:tc>
        <w:tc>
          <w:tcPr>
            <w:tcW w:w="1357" w:type="dxa"/>
            <w:shd w:val="clear" w:color="auto" w:fill="auto"/>
          </w:tcPr>
          <w:p w14:paraId="7CE8E29F" w14:textId="7DC914CF" w:rsidR="00C36E64" w:rsidRPr="008A522B" w:rsidRDefault="008A522B" w:rsidP="00C36E64">
            <w:pPr>
              <w:rPr>
                <w:rFonts w:asciiTheme="minorBidi" w:eastAsia="Calibri" w:hAnsiTheme="minorBidi" w:cstheme="minorBidi"/>
                <w:color w:val="000000"/>
                <w:sz w:val="24"/>
                <w:szCs w:val="24"/>
                <w:rtl/>
                <w:lang w:bidi="ar-IQ"/>
              </w:rPr>
            </w:pPr>
            <w:r w:rsidRPr="008A522B">
              <w:rPr>
                <w:rFonts w:asciiTheme="minorBidi" w:eastAsia="Calibri" w:hAnsiTheme="minorBidi" w:cstheme="minorBidi"/>
                <w:color w:val="000000"/>
                <w:sz w:val="24"/>
                <w:szCs w:val="24"/>
                <w:lang w:bidi="ar-IQ"/>
              </w:rPr>
              <w:t>Lecture (power point )</w:t>
            </w:r>
            <w:r w:rsidR="001B69B1">
              <w:rPr>
                <w:rFonts w:asciiTheme="minorBidi" w:eastAsia="Calibri" w:hAnsiTheme="minorBidi" w:cstheme="minorBidi"/>
                <w:color w:val="000000"/>
                <w:sz w:val="24"/>
                <w:szCs w:val="24"/>
                <w:lang w:bidi="ar-IQ"/>
              </w:rPr>
              <w:t>&amp; lab</w:t>
            </w:r>
          </w:p>
        </w:tc>
        <w:tc>
          <w:tcPr>
            <w:tcW w:w="1710" w:type="dxa"/>
            <w:gridSpan w:val="2"/>
            <w:shd w:val="clear" w:color="auto" w:fill="auto"/>
          </w:tcPr>
          <w:p w14:paraId="12C7E824"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Practical and </w:t>
            </w:r>
          </w:p>
          <w:p w14:paraId="1A215FA8"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theoretical </w:t>
            </w:r>
          </w:p>
          <w:p w14:paraId="0D5F7AD0"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quiz every 2 </w:t>
            </w:r>
          </w:p>
          <w:p w14:paraId="0D4AEEA4" w14:textId="22F73BAE" w:rsidR="00C36E64" w:rsidRPr="008A522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rtl/>
                <w:lang w:bidi="ar-IQ"/>
              </w:rPr>
            </w:pPr>
            <w:r w:rsidRPr="0082485B">
              <w:rPr>
                <w:rFonts w:asciiTheme="minorBidi" w:eastAsia="Calibri" w:hAnsiTheme="minorBidi" w:cstheme="minorBidi"/>
                <w:color w:val="000000"/>
                <w:sz w:val="24"/>
                <w:szCs w:val="24"/>
                <w:lang w:bidi="ar-IQ"/>
              </w:rPr>
              <w:t xml:space="preserve">weeks  </w:t>
            </w:r>
          </w:p>
        </w:tc>
      </w:tr>
      <w:tr w:rsidR="008A522B" w:rsidRPr="00B80B61" w14:paraId="2CB67B34" w14:textId="77777777" w:rsidTr="001B69B1">
        <w:trPr>
          <w:gridAfter w:val="1"/>
          <w:wAfter w:w="180" w:type="dxa"/>
          <w:trHeight w:val="181"/>
        </w:trPr>
        <w:tc>
          <w:tcPr>
            <w:tcW w:w="918" w:type="dxa"/>
            <w:shd w:val="clear" w:color="auto" w:fill="auto"/>
          </w:tcPr>
          <w:p w14:paraId="561B77D3" w14:textId="294CEF68"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1440" w:type="dxa"/>
            <w:gridSpan w:val="2"/>
            <w:shd w:val="clear" w:color="auto" w:fill="auto"/>
          </w:tcPr>
          <w:p w14:paraId="3E4688AC" w14:textId="4A7B7E35" w:rsidR="008A522B" w:rsidRPr="00B80B61" w:rsidRDefault="009B37E4" w:rsidP="008A522B">
            <w:pPr>
              <w:shd w:val="clear" w:color="auto" w:fill="FFFFFF"/>
              <w:autoSpaceDE w:val="0"/>
              <w:autoSpaceDN w:val="0"/>
              <w:adjustRightInd w:val="0"/>
              <w:ind w:right="-102"/>
              <w:rPr>
                <w:rFonts w:ascii="Cambria" w:eastAsia="Calibri" w:hAnsi="Cambria" w:cs="Times New Roman"/>
                <w:color w:val="000000"/>
                <w:sz w:val="28"/>
                <w:szCs w:val="28"/>
                <w:rtl/>
                <w:lang w:bidi="ar-IQ"/>
              </w:rPr>
            </w:pPr>
            <w:r>
              <w:t>1 theoretical + 4 Lab</w:t>
            </w:r>
          </w:p>
        </w:tc>
        <w:tc>
          <w:tcPr>
            <w:tcW w:w="1417" w:type="dxa"/>
            <w:shd w:val="clear" w:color="auto" w:fill="auto"/>
          </w:tcPr>
          <w:p w14:paraId="228AB6C2" w14:textId="4B4511D7"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Stress bearing areas of maxillary arch, limiting and relief area, pouring molds of lower edentulous arch</w:t>
            </w:r>
          </w:p>
        </w:tc>
        <w:tc>
          <w:tcPr>
            <w:tcW w:w="3166" w:type="dxa"/>
            <w:gridSpan w:val="2"/>
            <w:shd w:val="clear" w:color="auto" w:fill="auto"/>
            <w:vAlign w:val="center"/>
          </w:tcPr>
          <w:p w14:paraId="3E91FFFA" w14:textId="18497886" w:rsidR="008A522B" w:rsidRPr="00A10D99" w:rsidRDefault="005B526E" w:rsidP="001B69B1">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Anatomical landmarks of maxillary arch</w:t>
            </w:r>
          </w:p>
        </w:tc>
        <w:tc>
          <w:tcPr>
            <w:tcW w:w="1357" w:type="dxa"/>
            <w:shd w:val="clear" w:color="auto" w:fill="auto"/>
          </w:tcPr>
          <w:p w14:paraId="0215E8F3" w14:textId="255487FA" w:rsidR="008A522B" w:rsidRP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rtl/>
                <w:lang w:bidi="ar-IQ"/>
              </w:rPr>
            </w:pPr>
            <w:r w:rsidRPr="008A522B">
              <w:rPr>
                <w:rFonts w:asciiTheme="minorBidi" w:eastAsia="Calibri" w:hAnsiTheme="minorBidi" w:cstheme="minorBidi"/>
                <w:color w:val="000000"/>
                <w:sz w:val="24"/>
                <w:szCs w:val="24"/>
                <w:lang w:bidi="ar-IQ"/>
              </w:rPr>
              <w:t>Lecture (power point)</w:t>
            </w:r>
            <w:r w:rsidR="001B69B1">
              <w:rPr>
                <w:rFonts w:asciiTheme="minorBidi" w:eastAsia="Calibri" w:hAnsiTheme="minorBidi" w:cstheme="minorBidi"/>
                <w:color w:val="000000"/>
                <w:sz w:val="24"/>
                <w:szCs w:val="24"/>
                <w:lang w:bidi="ar-IQ"/>
              </w:rPr>
              <w:t>&amp; lab</w:t>
            </w:r>
          </w:p>
        </w:tc>
        <w:tc>
          <w:tcPr>
            <w:tcW w:w="1710" w:type="dxa"/>
            <w:gridSpan w:val="2"/>
            <w:shd w:val="clear" w:color="auto" w:fill="auto"/>
          </w:tcPr>
          <w:p w14:paraId="53B5D106"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Practical and </w:t>
            </w:r>
          </w:p>
          <w:p w14:paraId="0120BE7B"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theoretical </w:t>
            </w:r>
          </w:p>
          <w:p w14:paraId="60382C5B"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quiz every 2 </w:t>
            </w:r>
          </w:p>
          <w:p w14:paraId="1D965E90" w14:textId="660A7753" w:rsidR="008A522B" w:rsidRPr="008A522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rtl/>
                <w:lang w:bidi="ar-IQ"/>
              </w:rPr>
            </w:pPr>
            <w:r w:rsidRPr="0082485B">
              <w:rPr>
                <w:rFonts w:asciiTheme="minorBidi" w:eastAsia="Calibri" w:hAnsiTheme="minorBidi" w:cstheme="minorBidi"/>
                <w:color w:val="000000"/>
                <w:sz w:val="24"/>
                <w:szCs w:val="24"/>
                <w:lang w:bidi="ar-IQ"/>
              </w:rPr>
              <w:t xml:space="preserve">weeks  </w:t>
            </w:r>
          </w:p>
        </w:tc>
      </w:tr>
      <w:tr w:rsidR="008A522B" w:rsidRPr="00B80B61" w14:paraId="6FC99092" w14:textId="77777777" w:rsidTr="001B69B1">
        <w:trPr>
          <w:gridAfter w:val="1"/>
          <w:wAfter w:w="180" w:type="dxa"/>
          <w:trHeight w:val="181"/>
        </w:trPr>
        <w:tc>
          <w:tcPr>
            <w:tcW w:w="918" w:type="dxa"/>
            <w:shd w:val="clear" w:color="auto" w:fill="auto"/>
          </w:tcPr>
          <w:p w14:paraId="6FA14FE8" w14:textId="07893630" w:rsidR="008A522B" w:rsidRPr="00587A71" w:rsidRDefault="008A522B" w:rsidP="008A522B">
            <w:pPr>
              <w:shd w:val="clear" w:color="auto" w:fill="FFFFFF"/>
              <w:autoSpaceDE w:val="0"/>
              <w:autoSpaceDN w:val="0"/>
              <w:adjustRightInd w:val="0"/>
              <w:ind w:right="-426"/>
              <w:jc w:val="center"/>
              <w:rPr>
                <w:rFonts w:asciiTheme="minorBidi" w:eastAsia="Calibri" w:hAnsiTheme="minorBidi" w:cstheme="minorBidi"/>
                <w:color w:val="000000"/>
                <w:sz w:val="28"/>
                <w:szCs w:val="28"/>
                <w:rtl/>
                <w:lang w:bidi="ar-IQ"/>
              </w:rPr>
            </w:pPr>
            <w:r w:rsidRPr="00587A71">
              <w:rPr>
                <w:rFonts w:asciiTheme="minorBidi" w:eastAsia="Calibri" w:hAnsiTheme="minorBidi" w:cstheme="minorBidi"/>
                <w:color w:val="000000"/>
                <w:sz w:val="28"/>
                <w:szCs w:val="28"/>
                <w:lang w:bidi="ar-IQ"/>
              </w:rPr>
              <w:t>3</w:t>
            </w:r>
          </w:p>
        </w:tc>
        <w:tc>
          <w:tcPr>
            <w:tcW w:w="1440" w:type="dxa"/>
            <w:gridSpan w:val="2"/>
            <w:shd w:val="clear" w:color="auto" w:fill="auto"/>
          </w:tcPr>
          <w:p w14:paraId="3DCE415A" w14:textId="747E2C7B" w:rsidR="008A522B" w:rsidRPr="00587A71" w:rsidRDefault="009B37E4" w:rsidP="008A522B">
            <w:pPr>
              <w:shd w:val="clear" w:color="auto" w:fill="FFFFFF"/>
              <w:autoSpaceDE w:val="0"/>
              <w:autoSpaceDN w:val="0"/>
              <w:adjustRightInd w:val="0"/>
              <w:ind w:right="-426" w:hanging="66"/>
              <w:rPr>
                <w:rFonts w:asciiTheme="minorBidi" w:eastAsia="Calibri" w:hAnsiTheme="minorBidi" w:cstheme="minorBidi"/>
                <w:color w:val="000000"/>
                <w:sz w:val="28"/>
                <w:szCs w:val="28"/>
                <w:rtl/>
                <w:lang w:bidi="ar-IQ"/>
              </w:rPr>
            </w:pPr>
            <w:r>
              <w:t>1 theoretical + 4 Lab</w:t>
            </w:r>
          </w:p>
        </w:tc>
        <w:tc>
          <w:tcPr>
            <w:tcW w:w="1417" w:type="dxa"/>
            <w:shd w:val="clear" w:color="auto" w:fill="auto"/>
          </w:tcPr>
          <w:p w14:paraId="2CADDBC9" w14:textId="422CDBE9"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Stress bearing areas, limiting and relief area of mandibular arch, Cast of the lower arch</w:t>
            </w:r>
          </w:p>
        </w:tc>
        <w:tc>
          <w:tcPr>
            <w:tcW w:w="3166" w:type="dxa"/>
            <w:gridSpan w:val="2"/>
            <w:shd w:val="clear" w:color="auto" w:fill="auto"/>
          </w:tcPr>
          <w:p w14:paraId="24D56971" w14:textId="63038387"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Anatomical landmarks of mandibular arch</w:t>
            </w:r>
          </w:p>
        </w:tc>
        <w:tc>
          <w:tcPr>
            <w:tcW w:w="1357" w:type="dxa"/>
            <w:shd w:val="clear" w:color="auto" w:fill="auto"/>
          </w:tcPr>
          <w:p w14:paraId="364E2356"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5E6ECAF1" w14:textId="679138C8"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2A3AC91A" w14:textId="627629A9" w:rsidR="008A522B" w:rsidRP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 lab</w:t>
            </w:r>
          </w:p>
        </w:tc>
        <w:tc>
          <w:tcPr>
            <w:tcW w:w="1710" w:type="dxa"/>
            <w:gridSpan w:val="2"/>
            <w:shd w:val="clear" w:color="auto" w:fill="auto"/>
          </w:tcPr>
          <w:p w14:paraId="40D9CD08"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Practical and </w:t>
            </w:r>
          </w:p>
          <w:p w14:paraId="7E9B92EE"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theoretical </w:t>
            </w:r>
          </w:p>
          <w:p w14:paraId="3160AB4C" w14:textId="77777777" w:rsidR="0082485B" w:rsidRPr="0082485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lang w:bidi="ar-IQ"/>
              </w:rPr>
            </w:pPr>
            <w:r w:rsidRPr="0082485B">
              <w:rPr>
                <w:rFonts w:asciiTheme="minorBidi" w:eastAsia="Calibri" w:hAnsiTheme="minorBidi" w:cstheme="minorBidi"/>
                <w:color w:val="000000"/>
                <w:sz w:val="24"/>
                <w:szCs w:val="24"/>
                <w:lang w:bidi="ar-IQ"/>
              </w:rPr>
              <w:t xml:space="preserve">quiz every 2 </w:t>
            </w:r>
          </w:p>
          <w:p w14:paraId="2C41B500" w14:textId="64985F98" w:rsidR="008A522B" w:rsidRPr="008A522B" w:rsidRDefault="0082485B" w:rsidP="0082485B">
            <w:pPr>
              <w:shd w:val="clear" w:color="auto" w:fill="FFFFFF"/>
              <w:autoSpaceDE w:val="0"/>
              <w:autoSpaceDN w:val="0"/>
              <w:adjustRightInd w:val="0"/>
              <w:ind w:right="-426" w:firstLine="18"/>
              <w:rPr>
                <w:rFonts w:asciiTheme="minorBidi" w:eastAsia="Calibri" w:hAnsiTheme="minorBidi" w:cstheme="minorBidi"/>
                <w:color w:val="000000"/>
                <w:sz w:val="24"/>
                <w:szCs w:val="24"/>
                <w:rtl/>
                <w:lang w:bidi="ar-IQ"/>
              </w:rPr>
            </w:pPr>
            <w:r w:rsidRPr="0082485B">
              <w:rPr>
                <w:rFonts w:asciiTheme="minorBidi" w:eastAsia="Calibri" w:hAnsiTheme="minorBidi" w:cstheme="minorBidi"/>
                <w:color w:val="000000"/>
                <w:sz w:val="24"/>
                <w:szCs w:val="24"/>
                <w:lang w:bidi="ar-IQ"/>
              </w:rPr>
              <w:t xml:space="preserve">weeks  </w:t>
            </w:r>
          </w:p>
        </w:tc>
      </w:tr>
      <w:tr w:rsidR="008A522B" w:rsidRPr="00B80B61" w14:paraId="28E3BAB3" w14:textId="77777777" w:rsidTr="001B69B1">
        <w:trPr>
          <w:gridAfter w:val="1"/>
          <w:wAfter w:w="180" w:type="dxa"/>
          <w:trHeight w:val="181"/>
        </w:trPr>
        <w:tc>
          <w:tcPr>
            <w:tcW w:w="918" w:type="dxa"/>
            <w:shd w:val="clear" w:color="auto" w:fill="auto"/>
          </w:tcPr>
          <w:p w14:paraId="22BC2D7F" w14:textId="35F074E7"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1440" w:type="dxa"/>
            <w:gridSpan w:val="2"/>
            <w:shd w:val="clear" w:color="auto" w:fill="auto"/>
          </w:tcPr>
          <w:p w14:paraId="75762DE3" w14:textId="031BAA46" w:rsidR="008A522B" w:rsidRPr="00B80B61" w:rsidRDefault="00033357" w:rsidP="008A522B">
            <w:pPr>
              <w:shd w:val="clear" w:color="auto" w:fill="FFFFFF"/>
              <w:autoSpaceDE w:val="0"/>
              <w:autoSpaceDN w:val="0"/>
              <w:adjustRightInd w:val="0"/>
              <w:ind w:left="720" w:right="-426" w:hanging="786"/>
              <w:rPr>
                <w:rFonts w:ascii="Cambria" w:eastAsia="Calibri" w:hAnsi="Cambria" w:cs="Times New Roman"/>
                <w:color w:val="000000"/>
                <w:sz w:val="28"/>
                <w:szCs w:val="28"/>
                <w:rtl/>
                <w:lang w:bidi="ar-IQ"/>
              </w:rPr>
            </w:pPr>
            <w:r>
              <w:t>1 theoretical + 4 Lab</w:t>
            </w:r>
          </w:p>
        </w:tc>
        <w:tc>
          <w:tcPr>
            <w:tcW w:w="1417" w:type="dxa"/>
            <w:shd w:val="clear" w:color="auto" w:fill="auto"/>
          </w:tcPr>
          <w:p w14:paraId="51CB6190" w14:textId="52C7210C"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 xml:space="preserve">Primary impression, trays , materials and </w:t>
            </w:r>
            <w:r>
              <w:lastRenderedPageBreak/>
              <w:t>techniques, tray of upper arch</w:t>
            </w:r>
          </w:p>
        </w:tc>
        <w:tc>
          <w:tcPr>
            <w:tcW w:w="3166" w:type="dxa"/>
            <w:gridSpan w:val="2"/>
            <w:shd w:val="clear" w:color="auto" w:fill="auto"/>
          </w:tcPr>
          <w:p w14:paraId="026AB426" w14:textId="17E7FE38"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lastRenderedPageBreak/>
              <w:t>Impression of complete denture</w:t>
            </w:r>
          </w:p>
        </w:tc>
        <w:tc>
          <w:tcPr>
            <w:tcW w:w="1357" w:type="dxa"/>
            <w:shd w:val="clear" w:color="auto" w:fill="auto"/>
          </w:tcPr>
          <w:p w14:paraId="293FBB89"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D0A4659"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lastRenderedPageBreak/>
              <w:t>(power</w:t>
            </w:r>
            <w:r w:rsidRPr="008A522B">
              <w:rPr>
                <w:rFonts w:asciiTheme="minorBidi" w:eastAsia="Calibri" w:hAnsiTheme="minorBidi" w:cstheme="minorBidi"/>
                <w:color w:val="000000"/>
                <w:sz w:val="24"/>
                <w:szCs w:val="24"/>
                <w:lang w:bidi="ar-IQ"/>
              </w:rPr>
              <w:t xml:space="preserve"> </w:t>
            </w:r>
          </w:p>
          <w:p w14:paraId="528DB952" w14:textId="4A02BC0A"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494DBF85"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lastRenderedPageBreak/>
              <w:t xml:space="preserve">Practical and </w:t>
            </w:r>
          </w:p>
          <w:p w14:paraId="46B9209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lastRenderedPageBreak/>
              <w:t xml:space="preserve">theoretical </w:t>
            </w:r>
          </w:p>
          <w:p w14:paraId="4724217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220B5C61" w14:textId="5023A4B2"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3FD86AA6" w14:textId="77777777" w:rsidTr="001B69B1">
        <w:trPr>
          <w:gridAfter w:val="1"/>
          <w:wAfter w:w="180" w:type="dxa"/>
          <w:trHeight w:val="181"/>
        </w:trPr>
        <w:tc>
          <w:tcPr>
            <w:tcW w:w="918" w:type="dxa"/>
            <w:shd w:val="clear" w:color="auto" w:fill="auto"/>
          </w:tcPr>
          <w:p w14:paraId="437E271D" w14:textId="64C194DD"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lastRenderedPageBreak/>
              <w:t>5</w:t>
            </w:r>
          </w:p>
        </w:tc>
        <w:tc>
          <w:tcPr>
            <w:tcW w:w="1440" w:type="dxa"/>
            <w:gridSpan w:val="2"/>
            <w:shd w:val="clear" w:color="auto" w:fill="auto"/>
          </w:tcPr>
          <w:p w14:paraId="38CEAFD7" w14:textId="4BBB6A26" w:rsidR="008A522B" w:rsidRPr="003A15AD" w:rsidRDefault="00033357" w:rsidP="008A522B">
            <w:pPr>
              <w:shd w:val="clear" w:color="auto" w:fill="FFFFFF"/>
              <w:autoSpaceDE w:val="0"/>
              <w:autoSpaceDN w:val="0"/>
              <w:adjustRightInd w:val="0"/>
              <w:ind w:left="720" w:right="-426" w:hanging="786"/>
              <w:rPr>
                <w:rFonts w:ascii="Cambria" w:eastAsia="Calibri" w:hAnsi="Cambria" w:cs="Times New Roman"/>
                <w:b/>
                <w:bCs/>
                <w:color w:val="000000"/>
                <w:sz w:val="28"/>
                <w:szCs w:val="28"/>
                <w:rtl/>
                <w:lang w:bidi="ar-IQ"/>
              </w:rPr>
            </w:pPr>
            <w:r>
              <w:t>1 theoretical + 4 Lab</w:t>
            </w:r>
          </w:p>
        </w:tc>
        <w:tc>
          <w:tcPr>
            <w:tcW w:w="1417" w:type="dxa"/>
            <w:shd w:val="clear" w:color="auto" w:fill="auto"/>
          </w:tcPr>
          <w:p w14:paraId="6C3C95A8" w14:textId="225567CD" w:rsidR="008A522B" w:rsidRPr="00A10D99" w:rsidRDefault="005B526E" w:rsidP="008A522B">
            <w:pPr>
              <w:shd w:val="clear" w:color="auto" w:fill="FFFFFF"/>
              <w:autoSpaceDE w:val="0"/>
              <w:autoSpaceDN w:val="0"/>
              <w:adjustRightInd w:val="0"/>
              <w:ind w:left="-24" w:right="-153"/>
              <w:rPr>
                <w:rFonts w:asciiTheme="majorBidi" w:eastAsia="Calibri" w:hAnsiTheme="majorBidi" w:cstheme="majorBidi"/>
                <w:color w:val="000000"/>
                <w:sz w:val="24"/>
                <w:szCs w:val="24"/>
                <w:rtl/>
                <w:lang w:bidi="ar-IQ"/>
              </w:rPr>
            </w:pPr>
            <w:r>
              <w:t>final impression, trays, materials, and techniques tray of upper arch</w:t>
            </w:r>
          </w:p>
        </w:tc>
        <w:tc>
          <w:tcPr>
            <w:tcW w:w="3166" w:type="dxa"/>
            <w:gridSpan w:val="2"/>
            <w:shd w:val="clear" w:color="auto" w:fill="auto"/>
          </w:tcPr>
          <w:p w14:paraId="6B4643F7" w14:textId="30B71224"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Impression of complete denture</w:t>
            </w:r>
          </w:p>
        </w:tc>
        <w:tc>
          <w:tcPr>
            <w:tcW w:w="1357" w:type="dxa"/>
            <w:shd w:val="clear" w:color="auto" w:fill="auto"/>
          </w:tcPr>
          <w:p w14:paraId="5D265856"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317C2D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01AA5757" w14:textId="75464715"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526A57EE"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54BC35B4"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536517F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7EE55AC6" w14:textId="6855A6A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19311C05" w14:textId="77777777" w:rsidTr="001B69B1">
        <w:trPr>
          <w:gridAfter w:val="1"/>
          <w:wAfter w:w="180" w:type="dxa"/>
          <w:trHeight w:val="181"/>
        </w:trPr>
        <w:tc>
          <w:tcPr>
            <w:tcW w:w="918" w:type="dxa"/>
            <w:shd w:val="clear" w:color="auto" w:fill="auto"/>
          </w:tcPr>
          <w:p w14:paraId="6C8025F6" w14:textId="7178BF0B"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p>
        </w:tc>
        <w:tc>
          <w:tcPr>
            <w:tcW w:w="1440" w:type="dxa"/>
            <w:gridSpan w:val="2"/>
            <w:shd w:val="clear" w:color="auto" w:fill="auto"/>
          </w:tcPr>
          <w:p w14:paraId="4A1BA770" w14:textId="01EFA602"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21F3540C" w14:textId="63439B0B"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final impression techniques, tray of lower arch</w:t>
            </w:r>
          </w:p>
        </w:tc>
        <w:tc>
          <w:tcPr>
            <w:tcW w:w="3166" w:type="dxa"/>
            <w:gridSpan w:val="2"/>
            <w:shd w:val="clear" w:color="auto" w:fill="auto"/>
          </w:tcPr>
          <w:p w14:paraId="0EEC1A77" w14:textId="2B281349"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Impression of complete denture</w:t>
            </w:r>
          </w:p>
        </w:tc>
        <w:tc>
          <w:tcPr>
            <w:tcW w:w="1357" w:type="dxa"/>
            <w:shd w:val="clear" w:color="auto" w:fill="auto"/>
          </w:tcPr>
          <w:p w14:paraId="2A69573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644D252"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12C0135C" w14:textId="454C0B1C"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1A33927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47868F56"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1035A14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6DB378E0" w14:textId="7477C0E8"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DF56AAE" w14:textId="77777777" w:rsidTr="001B69B1">
        <w:trPr>
          <w:gridAfter w:val="1"/>
          <w:wAfter w:w="180" w:type="dxa"/>
          <w:trHeight w:val="181"/>
        </w:trPr>
        <w:tc>
          <w:tcPr>
            <w:tcW w:w="918" w:type="dxa"/>
            <w:shd w:val="clear" w:color="auto" w:fill="auto"/>
          </w:tcPr>
          <w:p w14:paraId="0C0C9C00" w14:textId="40460441"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7</w:t>
            </w:r>
          </w:p>
        </w:tc>
        <w:tc>
          <w:tcPr>
            <w:tcW w:w="1440" w:type="dxa"/>
            <w:gridSpan w:val="2"/>
            <w:shd w:val="clear" w:color="auto" w:fill="auto"/>
          </w:tcPr>
          <w:p w14:paraId="7932CA91" w14:textId="6C64F615"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2C922725" w14:textId="1BED12E8"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final impression techniques, tray of lower arch</w:t>
            </w:r>
          </w:p>
        </w:tc>
        <w:tc>
          <w:tcPr>
            <w:tcW w:w="3166" w:type="dxa"/>
            <w:gridSpan w:val="2"/>
            <w:shd w:val="clear" w:color="auto" w:fill="auto"/>
          </w:tcPr>
          <w:p w14:paraId="7DF483B0" w14:textId="300E8097"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Impression of complete denture</w:t>
            </w:r>
          </w:p>
        </w:tc>
        <w:tc>
          <w:tcPr>
            <w:tcW w:w="1357" w:type="dxa"/>
            <w:shd w:val="clear" w:color="auto" w:fill="auto"/>
          </w:tcPr>
          <w:p w14:paraId="36101C3B"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317E3B8"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286D018E" w14:textId="3C050ACD" w:rsidR="008A522B" w:rsidRPr="00B80B61" w:rsidRDefault="008A522B" w:rsidP="008A522B">
            <w:pPr>
              <w:shd w:val="clear" w:color="auto" w:fill="FFFFFF"/>
              <w:tabs>
                <w:tab w:val="left" w:pos="1644"/>
              </w:tabs>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F53C88C"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C419E6A"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7C673693"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78E17FEC" w14:textId="1EA59F2A" w:rsidR="008A522B" w:rsidRPr="00A10D99" w:rsidRDefault="0082485B" w:rsidP="0082485B">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085A8A26" w14:textId="77777777" w:rsidTr="001B69B1">
        <w:trPr>
          <w:gridAfter w:val="1"/>
          <w:wAfter w:w="180" w:type="dxa"/>
          <w:trHeight w:val="181"/>
        </w:trPr>
        <w:tc>
          <w:tcPr>
            <w:tcW w:w="918" w:type="dxa"/>
            <w:shd w:val="clear" w:color="auto" w:fill="auto"/>
          </w:tcPr>
          <w:p w14:paraId="4B0A8F6B" w14:textId="591E03CF"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w:t>
            </w:r>
          </w:p>
        </w:tc>
        <w:tc>
          <w:tcPr>
            <w:tcW w:w="1440" w:type="dxa"/>
            <w:gridSpan w:val="2"/>
            <w:shd w:val="clear" w:color="auto" w:fill="auto"/>
          </w:tcPr>
          <w:p w14:paraId="278AE7B8" w14:textId="00E170E6"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16E8507E" w14:textId="5CE44F9B"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Upper record base and bite rim</w:t>
            </w:r>
          </w:p>
        </w:tc>
        <w:tc>
          <w:tcPr>
            <w:tcW w:w="3166" w:type="dxa"/>
            <w:gridSpan w:val="2"/>
            <w:shd w:val="clear" w:color="auto" w:fill="auto"/>
          </w:tcPr>
          <w:p w14:paraId="6964B2A9" w14:textId="023E2DB1"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02CF8970"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6ED82F67"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5726E2C5" w14:textId="416841CB"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BB3943B"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sz w:val="24"/>
                <w:szCs w:val="24"/>
                <w:lang w:bidi="ar-IQ"/>
              </w:rPr>
            </w:pPr>
            <w:r w:rsidRPr="0082485B">
              <w:rPr>
                <w:rFonts w:ascii="Cambria" w:eastAsia="Calibri" w:hAnsi="Cambria" w:cs="Times New Roman"/>
                <w:sz w:val="24"/>
                <w:szCs w:val="24"/>
                <w:lang w:bidi="ar-IQ"/>
              </w:rPr>
              <w:t xml:space="preserve">Practical and </w:t>
            </w:r>
          </w:p>
          <w:p w14:paraId="634A80BC"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sz w:val="24"/>
                <w:szCs w:val="24"/>
                <w:lang w:bidi="ar-IQ"/>
              </w:rPr>
            </w:pPr>
            <w:r w:rsidRPr="0082485B">
              <w:rPr>
                <w:rFonts w:ascii="Cambria" w:eastAsia="Calibri" w:hAnsi="Cambria" w:cs="Times New Roman"/>
                <w:sz w:val="24"/>
                <w:szCs w:val="24"/>
                <w:lang w:bidi="ar-IQ"/>
              </w:rPr>
              <w:t xml:space="preserve">theoretical </w:t>
            </w:r>
          </w:p>
          <w:p w14:paraId="3C399C51" w14:textId="77777777" w:rsidR="0082485B" w:rsidRPr="0082485B" w:rsidRDefault="0082485B" w:rsidP="0082485B">
            <w:pPr>
              <w:shd w:val="clear" w:color="auto" w:fill="FFFFFF"/>
              <w:autoSpaceDE w:val="0"/>
              <w:autoSpaceDN w:val="0"/>
              <w:adjustRightInd w:val="0"/>
              <w:ind w:right="-426"/>
              <w:rPr>
                <w:rFonts w:ascii="Cambria" w:eastAsia="Calibri" w:hAnsi="Cambria" w:cs="Times New Roman"/>
                <w:sz w:val="24"/>
                <w:szCs w:val="24"/>
                <w:lang w:bidi="ar-IQ"/>
              </w:rPr>
            </w:pPr>
            <w:r w:rsidRPr="0082485B">
              <w:rPr>
                <w:rFonts w:ascii="Cambria" w:eastAsia="Calibri" w:hAnsi="Cambria" w:cs="Times New Roman"/>
                <w:sz w:val="24"/>
                <w:szCs w:val="24"/>
                <w:lang w:bidi="ar-IQ"/>
              </w:rPr>
              <w:t xml:space="preserve">quiz every 2 </w:t>
            </w:r>
          </w:p>
          <w:p w14:paraId="6E2F0814" w14:textId="092E981C" w:rsidR="008A522B" w:rsidRPr="0082485B" w:rsidRDefault="0082485B" w:rsidP="0082485B">
            <w:pPr>
              <w:shd w:val="clear" w:color="auto" w:fill="FFFFFF"/>
              <w:autoSpaceDE w:val="0"/>
              <w:autoSpaceDN w:val="0"/>
              <w:adjustRightInd w:val="0"/>
              <w:ind w:right="-426"/>
              <w:rPr>
                <w:rFonts w:ascii="Cambria" w:eastAsia="Calibri" w:hAnsi="Cambria" w:cs="Times New Roman"/>
                <w:sz w:val="24"/>
                <w:szCs w:val="24"/>
                <w:rtl/>
                <w:lang w:bidi="ar-IQ"/>
              </w:rPr>
            </w:pPr>
            <w:r w:rsidRPr="0082485B">
              <w:rPr>
                <w:rFonts w:ascii="Cambria" w:eastAsia="Calibri" w:hAnsi="Cambria" w:cs="Times New Roman"/>
                <w:sz w:val="24"/>
                <w:szCs w:val="24"/>
                <w:lang w:bidi="ar-IQ"/>
              </w:rPr>
              <w:t xml:space="preserve">weeks  </w:t>
            </w:r>
          </w:p>
        </w:tc>
      </w:tr>
      <w:tr w:rsidR="008A522B" w:rsidRPr="00B80B61" w14:paraId="3E631164" w14:textId="77777777" w:rsidTr="001B69B1">
        <w:trPr>
          <w:gridAfter w:val="1"/>
          <w:wAfter w:w="180" w:type="dxa"/>
          <w:trHeight w:val="181"/>
        </w:trPr>
        <w:tc>
          <w:tcPr>
            <w:tcW w:w="918" w:type="dxa"/>
            <w:shd w:val="clear" w:color="auto" w:fill="auto"/>
          </w:tcPr>
          <w:p w14:paraId="14728F00" w14:textId="6F850000"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9</w:t>
            </w:r>
          </w:p>
        </w:tc>
        <w:tc>
          <w:tcPr>
            <w:tcW w:w="1440" w:type="dxa"/>
            <w:gridSpan w:val="2"/>
            <w:shd w:val="clear" w:color="auto" w:fill="auto"/>
          </w:tcPr>
          <w:p w14:paraId="26AD8725" w14:textId="3184D5BD"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6A2664E4" w14:textId="1BEB0577"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lower record base and bite rim</w:t>
            </w:r>
          </w:p>
        </w:tc>
        <w:tc>
          <w:tcPr>
            <w:tcW w:w="3166" w:type="dxa"/>
            <w:gridSpan w:val="2"/>
            <w:shd w:val="clear" w:color="auto" w:fill="auto"/>
          </w:tcPr>
          <w:p w14:paraId="5DF95F7C" w14:textId="002FBA26"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5EE1C7C4"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16B989B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2D0FE06" w14:textId="3775CBBA"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4BFB752E"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08CB34D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76B6C86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66AE0E2F" w14:textId="5D326537"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149D8FD9" w14:textId="77777777" w:rsidTr="001B69B1">
        <w:trPr>
          <w:gridAfter w:val="1"/>
          <w:wAfter w:w="180" w:type="dxa"/>
          <w:trHeight w:val="181"/>
        </w:trPr>
        <w:tc>
          <w:tcPr>
            <w:tcW w:w="918" w:type="dxa"/>
            <w:shd w:val="clear" w:color="auto" w:fill="auto"/>
          </w:tcPr>
          <w:p w14:paraId="799F0DE1" w14:textId="1CEA2043"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10</w:t>
            </w:r>
          </w:p>
        </w:tc>
        <w:tc>
          <w:tcPr>
            <w:tcW w:w="1440" w:type="dxa"/>
            <w:gridSpan w:val="2"/>
            <w:shd w:val="clear" w:color="auto" w:fill="auto"/>
          </w:tcPr>
          <w:p w14:paraId="066EEF14" w14:textId="0AC174D5"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68D6904E" w14:textId="44049FBC"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Definitions and lower record base and bite rim</w:t>
            </w:r>
          </w:p>
        </w:tc>
        <w:tc>
          <w:tcPr>
            <w:tcW w:w="3166" w:type="dxa"/>
            <w:gridSpan w:val="2"/>
            <w:shd w:val="clear" w:color="auto" w:fill="auto"/>
          </w:tcPr>
          <w:p w14:paraId="0A6AE977" w14:textId="754B5E8C"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1C15C834"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AAE373B"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28B27A3" w14:textId="79775FCF"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27C8E8D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61983D4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287435E6"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6F7C74E6" w14:textId="0D446F41"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4213563" w14:textId="77777777" w:rsidTr="001B69B1">
        <w:trPr>
          <w:gridAfter w:val="1"/>
          <w:wAfter w:w="180" w:type="dxa"/>
          <w:trHeight w:val="181"/>
        </w:trPr>
        <w:tc>
          <w:tcPr>
            <w:tcW w:w="918" w:type="dxa"/>
            <w:shd w:val="clear" w:color="auto" w:fill="auto"/>
          </w:tcPr>
          <w:p w14:paraId="7BA427B5" w14:textId="5CE464A2"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11</w:t>
            </w:r>
          </w:p>
        </w:tc>
        <w:tc>
          <w:tcPr>
            <w:tcW w:w="1440" w:type="dxa"/>
            <w:gridSpan w:val="2"/>
            <w:shd w:val="clear" w:color="auto" w:fill="auto"/>
          </w:tcPr>
          <w:p w14:paraId="4B71064C" w14:textId="392CFC03"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4A0B8227" w14:textId="441261D2" w:rsidR="008A522B" w:rsidRPr="00A10D99"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Vertical dimensions and vertical relation</w:t>
            </w:r>
          </w:p>
        </w:tc>
        <w:tc>
          <w:tcPr>
            <w:tcW w:w="3166" w:type="dxa"/>
            <w:gridSpan w:val="2"/>
            <w:shd w:val="clear" w:color="auto" w:fill="auto"/>
          </w:tcPr>
          <w:p w14:paraId="368CE544" w14:textId="48BD8C8A"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2CE92414"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719E910"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56442609" w14:textId="614AA4E5"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15522C2"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1A23522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58138EA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0F741A4A" w14:textId="0154EA3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467CEF72" w14:textId="77777777" w:rsidTr="001B69B1">
        <w:trPr>
          <w:gridAfter w:val="1"/>
          <w:wAfter w:w="180" w:type="dxa"/>
          <w:trHeight w:val="181"/>
        </w:trPr>
        <w:tc>
          <w:tcPr>
            <w:tcW w:w="918" w:type="dxa"/>
            <w:shd w:val="clear" w:color="auto" w:fill="auto"/>
          </w:tcPr>
          <w:p w14:paraId="390A131F" w14:textId="40F580D4"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12</w:t>
            </w:r>
          </w:p>
        </w:tc>
        <w:tc>
          <w:tcPr>
            <w:tcW w:w="1440" w:type="dxa"/>
            <w:gridSpan w:val="2"/>
            <w:shd w:val="clear" w:color="auto" w:fill="auto"/>
          </w:tcPr>
          <w:p w14:paraId="6F190668" w14:textId="3AC2F303"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2E17C662" w14:textId="468A17CD" w:rsidR="008A522B" w:rsidRPr="00F24D12"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Problems associated with improper vertical dimension</w:t>
            </w:r>
          </w:p>
        </w:tc>
        <w:tc>
          <w:tcPr>
            <w:tcW w:w="3166" w:type="dxa"/>
            <w:gridSpan w:val="2"/>
            <w:shd w:val="clear" w:color="auto" w:fill="auto"/>
          </w:tcPr>
          <w:p w14:paraId="61226827" w14:textId="23B86771"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38874FFA"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3A140A2E"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0002961C" w14:textId="56BFE1E3"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37D7F7D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34C2CB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4C5BCC4F"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7E455FE6" w14:textId="78B9C125"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0C4240BC" w14:textId="77777777" w:rsidTr="001B69B1">
        <w:trPr>
          <w:gridAfter w:val="1"/>
          <w:wAfter w:w="180" w:type="dxa"/>
          <w:trHeight w:val="181"/>
        </w:trPr>
        <w:tc>
          <w:tcPr>
            <w:tcW w:w="918" w:type="dxa"/>
            <w:shd w:val="clear" w:color="auto" w:fill="auto"/>
          </w:tcPr>
          <w:p w14:paraId="41FAB79D" w14:textId="255C2706"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13</w:t>
            </w:r>
          </w:p>
        </w:tc>
        <w:tc>
          <w:tcPr>
            <w:tcW w:w="1440" w:type="dxa"/>
            <w:gridSpan w:val="2"/>
            <w:shd w:val="clear" w:color="auto" w:fill="auto"/>
          </w:tcPr>
          <w:p w14:paraId="4D91526F" w14:textId="12035FBE"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5B145213" w14:textId="1B74750E" w:rsidR="008A522B" w:rsidRPr="00F24D12"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Methods of recording vertical relations</w:t>
            </w:r>
          </w:p>
        </w:tc>
        <w:tc>
          <w:tcPr>
            <w:tcW w:w="3166" w:type="dxa"/>
            <w:gridSpan w:val="2"/>
            <w:shd w:val="clear" w:color="auto" w:fill="auto"/>
          </w:tcPr>
          <w:p w14:paraId="359D965E" w14:textId="6EAF5EDB"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38442E0E"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AA7978B"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799E6A76" w14:textId="1658FFAE"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2BBEE0E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54C61EE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4F9C9E32"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4D673AA9" w14:textId="466DBDEE"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0CB9F10D" w14:textId="77777777" w:rsidTr="001B69B1">
        <w:trPr>
          <w:gridAfter w:val="1"/>
          <w:wAfter w:w="180" w:type="dxa"/>
          <w:trHeight w:val="181"/>
        </w:trPr>
        <w:tc>
          <w:tcPr>
            <w:tcW w:w="918" w:type="dxa"/>
            <w:shd w:val="clear" w:color="auto" w:fill="auto"/>
          </w:tcPr>
          <w:p w14:paraId="64BA2FE1" w14:textId="5B51DB22"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14</w:t>
            </w:r>
          </w:p>
        </w:tc>
        <w:tc>
          <w:tcPr>
            <w:tcW w:w="1440" w:type="dxa"/>
            <w:gridSpan w:val="2"/>
            <w:shd w:val="clear" w:color="auto" w:fill="auto"/>
          </w:tcPr>
          <w:p w14:paraId="05499BD5" w14:textId="53FCE9DF"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73EBE60F" w14:textId="426A542D" w:rsidR="008A522B" w:rsidRPr="00F24D12"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Articulators and face bow</w:t>
            </w:r>
          </w:p>
        </w:tc>
        <w:tc>
          <w:tcPr>
            <w:tcW w:w="3166" w:type="dxa"/>
            <w:gridSpan w:val="2"/>
            <w:shd w:val="clear" w:color="auto" w:fill="auto"/>
          </w:tcPr>
          <w:p w14:paraId="3BE5C9AE" w14:textId="5F4058C6"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328C4573"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4A512C03"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7976F857" w14:textId="3E2E2F4B"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BE3ED9D"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221F938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306A6BE5"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64222387" w14:textId="7DB9F439"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2679E948" w14:textId="77777777" w:rsidTr="001B69B1">
        <w:trPr>
          <w:gridAfter w:val="1"/>
          <w:wAfter w:w="180" w:type="dxa"/>
          <w:trHeight w:val="181"/>
        </w:trPr>
        <w:tc>
          <w:tcPr>
            <w:tcW w:w="918" w:type="dxa"/>
            <w:shd w:val="clear" w:color="auto" w:fill="auto"/>
          </w:tcPr>
          <w:p w14:paraId="54612EA0" w14:textId="544F4FC9"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15</w:t>
            </w:r>
          </w:p>
        </w:tc>
        <w:tc>
          <w:tcPr>
            <w:tcW w:w="1440" w:type="dxa"/>
            <w:gridSpan w:val="2"/>
            <w:shd w:val="clear" w:color="auto" w:fill="auto"/>
          </w:tcPr>
          <w:p w14:paraId="44382B96" w14:textId="5C92AA4D"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9ECF73A" w14:textId="1183EE47" w:rsidR="008A522B" w:rsidRPr="00F24D12" w:rsidRDefault="005B526E" w:rsidP="008A522B">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t>Mounting of the casts on the articulators</w:t>
            </w:r>
          </w:p>
        </w:tc>
        <w:tc>
          <w:tcPr>
            <w:tcW w:w="3166" w:type="dxa"/>
            <w:gridSpan w:val="2"/>
            <w:shd w:val="clear" w:color="auto" w:fill="auto"/>
          </w:tcPr>
          <w:p w14:paraId="52D54ED3" w14:textId="382C7305" w:rsidR="008A522B" w:rsidRPr="00A10D99" w:rsidRDefault="005B526E" w:rsidP="008A522B">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t>Jaw relation</w:t>
            </w:r>
          </w:p>
        </w:tc>
        <w:tc>
          <w:tcPr>
            <w:tcW w:w="1357" w:type="dxa"/>
            <w:shd w:val="clear" w:color="auto" w:fill="auto"/>
          </w:tcPr>
          <w:p w14:paraId="0477893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78D8E96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5C3DDDED" w14:textId="041909AF"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0A288285"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4F23ED06"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3048EEAD"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4C77AECE" w14:textId="78F9211C"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596C97AD" w14:textId="77777777" w:rsidTr="001B69B1">
        <w:trPr>
          <w:gridAfter w:val="1"/>
          <w:wAfter w:w="180" w:type="dxa"/>
          <w:trHeight w:val="181"/>
        </w:trPr>
        <w:tc>
          <w:tcPr>
            <w:tcW w:w="918" w:type="dxa"/>
            <w:shd w:val="clear" w:color="auto" w:fill="auto"/>
          </w:tcPr>
          <w:p w14:paraId="48F3F294" w14:textId="2FAE08E4"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16</w:t>
            </w:r>
          </w:p>
        </w:tc>
        <w:tc>
          <w:tcPr>
            <w:tcW w:w="1440" w:type="dxa"/>
            <w:gridSpan w:val="2"/>
            <w:shd w:val="clear" w:color="auto" w:fill="auto"/>
          </w:tcPr>
          <w:p w14:paraId="51AE0649" w14:textId="2DFB27A8"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1C33F54A" w14:textId="7AB24B8B" w:rsidR="008A522B" w:rsidRDefault="005B526E" w:rsidP="008A522B">
            <w:pPr>
              <w:shd w:val="clear" w:color="auto" w:fill="FFFFFF"/>
              <w:autoSpaceDE w:val="0"/>
              <w:autoSpaceDN w:val="0"/>
              <w:adjustRightInd w:val="0"/>
              <w:ind w:left="-24" w:right="-426"/>
            </w:pPr>
            <w:r>
              <w:t xml:space="preserve">Selection of anterior artificial teeth and arrangement of </w:t>
            </w:r>
            <w:r>
              <w:lastRenderedPageBreak/>
              <w:t>upper anterior teeth</w:t>
            </w:r>
          </w:p>
        </w:tc>
        <w:tc>
          <w:tcPr>
            <w:tcW w:w="3166" w:type="dxa"/>
            <w:gridSpan w:val="2"/>
            <w:shd w:val="clear" w:color="auto" w:fill="auto"/>
          </w:tcPr>
          <w:p w14:paraId="1055D866" w14:textId="0959DE5C" w:rsidR="008A522B" w:rsidRDefault="005B526E" w:rsidP="008A522B">
            <w:pPr>
              <w:shd w:val="clear" w:color="auto" w:fill="FFFFFF"/>
              <w:autoSpaceDE w:val="0"/>
              <w:autoSpaceDN w:val="0"/>
              <w:adjustRightInd w:val="0"/>
              <w:ind w:left="-56" w:right="-426" w:firstLine="38"/>
            </w:pPr>
            <w:r>
              <w:lastRenderedPageBreak/>
              <w:t>Arrangement of artificial teeth</w:t>
            </w:r>
          </w:p>
        </w:tc>
        <w:tc>
          <w:tcPr>
            <w:tcW w:w="1357" w:type="dxa"/>
            <w:shd w:val="clear" w:color="auto" w:fill="auto"/>
          </w:tcPr>
          <w:p w14:paraId="3816D9DC"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5FB0A27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85B8397" w14:textId="281B8080"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76B9909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47EC5F79"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5217796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79D41D15" w14:textId="69993317"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lastRenderedPageBreak/>
              <w:t xml:space="preserve">weeks  </w:t>
            </w:r>
          </w:p>
        </w:tc>
      </w:tr>
      <w:tr w:rsidR="008A522B" w:rsidRPr="00B80B61" w14:paraId="2DB45EDA" w14:textId="77777777" w:rsidTr="001B69B1">
        <w:trPr>
          <w:gridAfter w:val="1"/>
          <w:wAfter w:w="180" w:type="dxa"/>
          <w:trHeight w:val="181"/>
        </w:trPr>
        <w:tc>
          <w:tcPr>
            <w:tcW w:w="918" w:type="dxa"/>
            <w:shd w:val="clear" w:color="auto" w:fill="auto"/>
          </w:tcPr>
          <w:p w14:paraId="43D55022" w14:textId="60450941"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lastRenderedPageBreak/>
              <w:t>17</w:t>
            </w:r>
          </w:p>
        </w:tc>
        <w:tc>
          <w:tcPr>
            <w:tcW w:w="1440" w:type="dxa"/>
            <w:gridSpan w:val="2"/>
            <w:shd w:val="clear" w:color="auto" w:fill="auto"/>
          </w:tcPr>
          <w:p w14:paraId="696FEF62" w14:textId="07175C01"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063F63F0" w14:textId="166E3C72" w:rsidR="008A522B" w:rsidRDefault="005B526E" w:rsidP="008A522B">
            <w:pPr>
              <w:shd w:val="clear" w:color="auto" w:fill="FFFFFF"/>
              <w:autoSpaceDE w:val="0"/>
              <w:autoSpaceDN w:val="0"/>
              <w:adjustRightInd w:val="0"/>
              <w:ind w:left="-24" w:right="-426"/>
            </w:pPr>
            <w:r>
              <w:t>Selection of the artificial posterior teeth and arrangement of upper anterior artificial teeth</w:t>
            </w:r>
          </w:p>
        </w:tc>
        <w:tc>
          <w:tcPr>
            <w:tcW w:w="3166" w:type="dxa"/>
            <w:gridSpan w:val="2"/>
            <w:shd w:val="clear" w:color="auto" w:fill="auto"/>
          </w:tcPr>
          <w:p w14:paraId="48E99FCA" w14:textId="55747E17" w:rsidR="008A522B" w:rsidRDefault="005B526E" w:rsidP="008A522B">
            <w:pPr>
              <w:shd w:val="clear" w:color="auto" w:fill="FFFFFF"/>
              <w:autoSpaceDE w:val="0"/>
              <w:autoSpaceDN w:val="0"/>
              <w:adjustRightInd w:val="0"/>
              <w:ind w:left="-56" w:right="-426" w:firstLine="38"/>
            </w:pPr>
            <w:r>
              <w:t>Arrangement of artificial teeth</w:t>
            </w:r>
          </w:p>
        </w:tc>
        <w:tc>
          <w:tcPr>
            <w:tcW w:w="1357" w:type="dxa"/>
            <w:shd w:val="clear" w:color="auto" w:fill="auto"/>
          </w:tcPr>
          <w:p w14:paraId="0F74DF37"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11A3F9DB"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5A3EBAA" w14:textId="022C8179"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25FCDCC4"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0AE18AD"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61F59E01"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3C94A616" w14:textId="26BB81A1"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246425CB" w14:textId="77777777" w:rsidTr="001B69B1">
        <w:trPr>
          <w:gridAfter w:val="1"/>
          <w:wAfter w:w="180" w:type="dxa"/>
          <w:trHeight w:val="181"/>
        </w:trPr>
        <w:tc>
          <w:tcPr>
            <w:tcW w:w="918" w:type="dxa"/>
            <w:shd w:val="clear" w:color="auto" w:fill="auto"/>
          </w:tcPr>
          <w:p w14:paraId="3E781DC7" w14:textId="5380F2EE"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18</w:t>
            </w:r>
          </w:p>
        </w:tc>
        <w:tc>
          <w:tcPr>
            <w:tcW w:w="1440" w:type="dxa"/>
            <w:gridSpan w:val="2"/>
            <w:shd w:val="clear" w:color="auto" w:fill="auto"/>
          </w:tcPr>
          <w:p w14:paraId="211B40E6" w14:textId="2C160A9A"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2D9576B8" w14:textId="2377BC69" w:rsidR="008A522B" w:rsidRDefault="00B37995" w:rsidP="008A522B">
            <w:pPr>
              <w:shd w:val="clear" w:color="auto" w:fill="FFFFFF"/>
              <w:autoSpaceDE w:val="0"/>
              <w:autoSpaceDN w:val="0"/>
              <w:adjustRightInd w:val="0"/>
              <w:ind w:left="-24" w:right="-426"/>
            </w:pPr>
            <w:r>
              <w:t>Arrangement of lower anterior artificial teeth</w:t>
            </w:r>
          </w:p>
        </w:tc>
        <w:tc>
          <w:tcPr>
            <w:tcW w:w="3166" w:type="dxa"/>
            <w:gridSpan w:val="2"/>
            <w:shd w:val="clear" w:color="auto" w:fill="auto"/>
          </w:tcPr>
          <w:p w14:paraId="59F84F67" w14:textId="46BD8493" w:rsidR="008A522B" w:rsidRDefault="005B526E" w:rsidP="008A522B">
            <w:pPr>
              <w:shd w:val="clear" w:color="auto" w:fill="FFFFFF"/>
              <w:autoSpaceDE w:val="0"/>
              <w:autoSpaceDN w:val="0"/>
              <w:adjustRightInd w:val="0"/>
              <w:ind w:left="-56" w:right="-426" w:firstLine="38"/>
            </w:pPr>
            <w:r>
              <w:t>Arrangement of artificial teeth</w:t>
            </w:r>
          </w:p>
        </w:tc>
        <w:tc>
          <w:tcPr>
            <w:tcW w:w="1357" w:type="dxa"/>
            <w:shd w:val="clear" w:color="auto" w:fill="auto"/>
          </w:tcPr>
          <w:p w14:paraId="6B22A5D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B41F87C"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260B051A" w14:textId="55264024"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33626E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2F7E586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1D118EDB"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0FCF7264" w14:textId="45A2269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7DFD03F" w14:textId="77777777" w:rsidTr="001B69B1">
        <w:trPr>
          <w:gridAfter w:val="1"/>
          <w:wAfter w:w="180" w:type="dxa"/>
          <w:trHeight w:val="181"/>
        </w:trPr>
        <w:tc>
          <w:tcPr>
            <w:tcW w:w="918" w:type="dxa"/>
            <w:shd w:val="clear" w:color="auto" w:fill="auto"/>
          </w:tcPr>
          <w:p w14:paraId="4759ED6F" w14:textId="14F47905"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19</w:t>
            </w:r>
          </w:p>
        </w:tc>
        <w:tc>
          <w:tcPr>
            <w:tcW w:w="1440" w:type="dxa"/>
            <w:gridSpan w:val="2"/>
            <w:shd w:val="clear" w:color="auto" w:fill="auto"/>
          </w:tcPr>
          <w:p w14:paraId="5FF69CE1" w14:textId="7BA443FB"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12ED509D" w14:textId="30BE528B" w:rsidR="008A522B" w:rsidRDefault="00B37995" w:rsidP="008A522B">
            <w:pPr>
              <w:shd w:val="clear" w:color="auto" w:fill="FFFFFF"/>
              <w:autoSpaceDE w:val="0"/>
              <w:autoSpaceDN w:val="0"/>
              <w:adjustRightInd w:val="0"/>
              <w:ind w:left="-24" w:right="-426"/>
            </w:pPr>
            <w:r>
              <w:t>Arrangement of posterior artificial teeth, arrangement of lower anterior artificial teeth</w:t>
            </w:r>
          </w:p>
        </w:tc>
        <w:tc>
          <w:tcPr>
            <w:tcW w:w="3166" w:type="dxa"/>
            <w:gridSpan w:val="2"/>
            <w:shd w:val="clear" w:color="auto" w:fill="auto"/>
          </w:tcPr>
          <w:p w14:paraId="353A4797" w14:textId="58AD7B4A" w:rsidR="008A522B" w:rsidRDefault="005B526E" w:rsidP="008A522B">
            <w:pPr>
              <w:shd w:val="clear" w:color="auto" w:fill="FFFFFF"/>
              <w:autoSpaceDE w:val="0"/>
              <w:autoSpaceDN w:val="0"/>
              <w:adjustRightInd w:val="0"/>
              <w:ind w:left="-56" w:right="-426" w:firstLine="38"/>
            </w:pPr>
            <w:r>
              <w:t>Arrangement of artificial teeth</w:t>
            </w:r>
          </w:p>
        </w:tc>
        <w:tc>
          <w:tcPr>
            <w:tcW w:w="1357" w:type="dxa"/>
            <w:shd w:val="clear" w:color="auto" w:fill="auto"/>
          </w:tcPr>
          <w:p w14:paraId="78BBF877"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5E37DB73"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17D93A4F" w14:textId="7DFEF910"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0A627BCB"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F33C53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002241E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039EA2FF" w14:textId="3D46E9C0"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57A0CFED" w14:textId="77777777" w:rsidTr="001B69B1">
        <w:trPr>
          <w:gridAfter w:val="1"/>
          <w:wAfter w:w="180" w:type="dxa"/>
          <w:trHeight w:val="181"/>
        </w:trPr>
        <w:tc>
          <w:tcPr>
            <w:tcW w:w="918" w:type="dxa"/>
            <w:shd w:val="clear" w:color="auto" w:fill="auto"/>
          </w:tcPr>
          <w:p w14:paraId="5BE81D9A" w14:textId="5247950B"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20</w:t>
            </w:r>
          </w:p>
        </w:tc>
        <w:tc>
          <w:tcPr>
            <w:tcW w:w="1440" w:type="dxa"/>
            <w:gridSpan w:val="2"/>
            <w:shd w:val="clear" w:color="auto" w:fill="auto"/>
          </w:tcPr>
          <w:p w14:paraId="72C48000" w14:textId="5016236C"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776F6A3F" w14:textId="1E9B3E03" w:rsidR="008A522B" w:rsidRDefault="00B37995" w:rsidP="008A522B">
            <w:pPr>
              <w:shd w:val="clear" w:color="auto" w:fill="FFFFFF"/>
              <w:autoSpaceDE w:val="0"/>
              <w:autoSpaceDN w:val="0"/>
              <w:adjustRightInd w:val="0"/>
              <w:ind w:left="-24" w:right="-426"/>
            </w:pPr>
            <w:r>
              <w:t>Concepts of occlusion and factors affect occlusion, arrangement of posterior artificial teeth</w:t>
            </w:r>
          </w:p>
        </w:tc>
        <w:tc>
          <w:tcPr>
            <w:tcW w:w="3166" w:type="dxa"/>
            <w:gridSpan w:val="2"/>
            <w:shd w:val="clear" w:color="auto" w:fill="auto"/>
          </w:tcPr>
          <w:p w14:paraId="084BE275" w14:textId="225593A4" w:rsidR="008A522B" w:rsidRDefault="00B37995" w:rsidP="008A522B">
            <w:pPr>
              <w:shd w:val="clear" w:color="auto" w:fill="FFFFFF"/>
              <w:autoSpaceDE w:val="0"/>
              <w:autoSpaceDN w:val="0"/>
              <w:adjustRightInd w:val="0"/>
              <w:ind w:left="-56" w:right="-426" w:firstLine="38"/>
            </w:pPr>
            <w:r>
              <w:t>Occlusion</w:t>
            </w:r>
          </w:p>
        </w:tc>
        <w:tc>
          <w:tcPr>
            <w:tcW w:w="1357" w:type="dxa"/>
            <w:shd w:val="clear" w:color="auto" w:fill="auto"/>
          </w:tcPr>
          <w:p w14:paraId="08D98624"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1BFBCFF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623B67D0" w14:textId="285796A7"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284C5342"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1322E57E"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3CCAD66F"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1C0A7114" w14:textId="4C913AFD"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411620AD" w14:textId="77777777" w:rsidTr="001B69B1">
        <w:trPr>
          <w:gridAfter w:val="1"/>
          <w:wAfter w:w="180" w:type="dxa"/>
          <w:trHeight w:val="181"/>
        </w:trPr>
        <w:tc>
          <w:tcPr>
            <w:tcW w:w="918" w:type="dxa"/>
            <w:shd w:val="clear" w:color="auto" w:fill="auto"/>
          </w:tcPr>
          <w:p w14:paraId="47857162" w14:textId="1F2D997F"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21</w:t>
            </w:r>
          </w:p>
        </w:tc>
        <w:tc>
          <w:tcPr>
            <w:tcW w:w="1440" w:type="dxa"/>
            <w:gridSpan w:val="2"/>
            <w:shd w:val="clear" w:color="auto" w:fill="auto"/>
          </w:tcPr>
          <w:p w14:paraId="655B8F3F" w14:textId="0472C2CD"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04934B24" w14:textId="76762AAD" w:rsidR="008A522B" w:rsidRDefault="00B37995" w:rsidP="008A522B">
            <w:pPr>
              <w:shd w:val="clear" w:color="auto" w:fill="FFFFFF"/>
              <w:autoSpaceDE w:val="0"/>
              <w:autoSpaceDN w:val="0"/>
              <w:adjustRightInd w:val="0"/>
              <w:ind w:left="-24" w:right="-426"/>
            </w:pPr>
            <w:r>
              <w:t>Check the horizontal and vertical relations, esthetic, phonetic and teeth settings, arrangement of upper posterior artificial teeth</w:t>
            </w:r>
          </w:p>
        </w:tc>
        <w:tc>
          <w:tcPr>
            <w:tcW w:w="3166" w:type="dxa"/>
            <w:gridSpan w:val="2"/>
            <w:shd w:val="clear" w:color="auto" w:fill="auto"/>
          </w:tcPr>
          <w:p w14:paraId="21B66318" w14:textId="00C7EB3C" w:rsidR="008A522B" w:rsidRDefault="00B37995" w:rsidP="005B526E">
            <w:pPr>
              <w:shd w:val="clear" w:color="auto" w:fill="FFFFFF"/>
              <w:autoSpaceDE w:val="0"/>
              <w:autoSpaceDN w:val="0"/>
              <w:adjustRightInd w:val="0"/>
              <w:ind w:left="-56" w:right="-426" w:firstLine="38"/>
            </w:pPr>
            <w:r>
              <w:t>Trial visit</w:t>
            </w:r>
          </w:p>
        </w:tc>
        <w:tc>
          <w:tcPr>
            <w:tcW w:w="1357" w:type="dxa"/>
            <w:shd w:val="clear" w:color="auto" w:fill="auto"/>
          </w:tcPr>
          <w:p w14:paraId="60B46697"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3D085E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6D046057" w14:textId="56831FF6"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0F7CF11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4739ECAD"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1439833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5BF0D487" w14:textId="7D6B8AB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D64287A" w14:textId="77777777" w:rsidTr="001B69B1">
        <w:trPr>
          <w:gridAfter w:val="1"/>
          <w:wAfter w:w="180" w:type="dxa"/>
          <w:trHeight w:val="181"/>
        </w:trPr>
        <w:tc>
          <w:tcPr>
            <w:tcW w:w="918" w:type="dxa"/>
            <w:shd w:val="clear" w:color="auto" w:fill="auto"/>
          </w:tcPr>
          <w:p w14:paraId="23CC35F3" w14:textId="33665017"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22</w:t>
            </w:r>
          </w:p>
        </w:tc>
        <w:tc>
          <w:tcPr>
            <w:tcW w:w="1440" w:type="dxa"/>
            <w:gridSpan w:val="2"/>
            <w:shd w:val="clear" w:color="auto" w:fill="auto"/>
          </w:tcPr>
          <w:p w14:paraId="6C3E7588" w14:textId="4C61E76A"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32FC7F9" w14:textId="6C476264" w:rsidR="008A522B" w:rsidRDefault="00B37995" w:rsidP="008A522B">
            <w:pPr>
              <w:shd w:val="clear" w:color="auto" w:fill="FFFFFF"/>
              <w:autoSpaceDE w:val="0"/>
              <w:autoSpaceDN w:val="0"/>
              <w:adjustRightInd w:val="0"/>
              <w:ind w:left="-24" w:right="-426"/>
            </w:pPr>
            <w:r>
              <w:t>Addition of wax and carving of denture external surface, arrangement of lower posterior artificial teeth</w:t>
            </w:r>
          </w:p>
        </w:tc>
        <w:tc>
          <w:tcPr>
            <w:tcW w:w="3166" w:type="dxa"/>
            <w:gridSpan w:val="2"/>
            <w:shd w:val="clear" w:color="auto" w:fill="auto"/>
          </w:tcPr>
          <w:p w14:paraId="4B176A5B" w14:textId="4F1BC0CE" w:rsidR="008A522B" w:rsidRDefault="00B37995" w:rsidP="008A522B">
            <w:pPr>
              <w:shd w:val="clear" w:color="auto" w:fill="FFFFFF"/>
              <w:autoSpaceDE w:val="0"/>
              <w:autoSpaceDN w:val="0"/>
              <w:adjustRightInd w:val="0"/>
              <w:ind w:left="-56" w:right="-426" w:firstLine="38"/>
            </w:pPr>
            <w:r>
              <w:t>Waxing &amp; carving</w:t>
            </w:r>
          </w:p>
        </w:tc>
        <w:tc>
          <w:tcPr>
            <w:tcW w:w="1357" w:type="dxa"/>
            <w:shd w:val="clear" w:color="auto" w:fill="auto"/>
          </w:tcPr>
          <w:p w14:paraId="4E94655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E018E42"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5C580929" w14:textId="3835FFA9"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9698C6F"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113D78E9"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7E543C69"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38645D82" w14:textId="009E8A1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36039D61" w14:textId="77777777" w:rsidTr="001B69B1">
        <w:trPr>
          <w:gridAfter w:val="1"/>
          <w:wAfter w:w="180" w:type="dxa"/>
          <w:trHeight w:val="181"/>
        </w:trPr>
        <w:tc>
          <w:tcPr>
            <w:tcW w:w="918" w:type="dxa"/>
            <w:shd w:val="clear" w:color="auto" w:fill="auto"/>
          </w:tcPr>
          <w:p w14:paraId="53D70B04" w14:textId="771B499C"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23</w:t>
            </w:r>
          </w:p>
        </w:tc>
        <w:tc>
          <w:tcPr>
            <w:tcW w:w="1440" w:type="dxa"/>
            <w:gridSpan w:val="2"/>
            <w:shd w:val="clear" w:color="auto" w:fill="auto"/>
          </w:tcPr>
          <w:p w14:paraId="7BCE8B2A" w14:textId="222F8E5E"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DBDCDFB" w14:textId="79BF4AE5" w:rsidR="008A522B" w:rsidRDefault="00B37995" w:rsidP="008A522B">
            <w:pPr>
              <w:shd w:val="clear" w:color="auto" w:fill="FFFFFF"/>
              <w:autoSpaceDE w:val="0"/>
              <w:autoSpaceDN w:val="0"/>
              <w:adjustRightInd w:val="0"/>
              <w:ind w:left="-24" w:right="-426"/>
            </w:pPr>
            <w:r>
              <w:t>Materials of denture base and layers of denture processing, arrangement of lower posterior artificial teeth</w:t>
            </w:r>
          </w:p>
        </w:tc>
        <w:tc>
          <w:tcPr>
            <w:tcW w:w="3166" w:type="dxa"/>
            <w:gridSpan w:val="2"/>
            <w:shd w:val="clear" w:color="auto" w:fill="auto"/>
          </w:tcPr>
          <w:p w14:paraId="3593FC76" w14:textId="7433AEF8" w:rsidR="008A522B" w:rsidRDefault="00B37995" w:rsidP="008A522B">
            <w:pPr>
              <w:shd w:val="clear" w:color="auto" w:fill="FFFFFF"/>
              <w:autoSpaceDE w:val="0"/>
              <w:autoSpaceDN w:val="0"/>
              <w:adjustRightInd w:val="0"/>
              <w:ind w:left="-56" w:right="-426" w:firstLine="38"/>
            </w:pPr>
            <w:r>
              <w:t>Processing of complete denture</w:t>
            </w:r>
          </w:p>
        </w:tc>
        <w:tc>
          <w:tcPr>
            <w:tcW w:w="1357" w:type="dxa"/>
            <w:shd w:val="clear" w:color="auto" w:fill="auto"/>
          </w:tcPr>
          <w:p w14:paraId="347C3600"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1C30749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09491263" w14:textId="62C065AD"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46A2BC24"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6C188A51"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047F2C15"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5353196F" w14:textId="1DCACF4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6526708" w14:textId="77777777" w:rsidTr="001B69B1">
        <w:trPr>
          <w:gridAfter w:val="1"/>
          <w:wAfter w:w="180" w:type="dxa"/>
          <w:trHeight w:val="181"/>
        </w:trPr>
        <w:tc>
          <w:tcPr>
            <w:tcW w:w="918" w:type="dxa"/>
            <w:shd w:val="clear" w:color="auto" w:fill="auto"/>
          </w:tcPr>
          <w:p w14:paraId="7C022650" w14:textId="6CE3DBE8"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24</w:t>
            </w:r>
          </w:p>
        </w:tc>
        <w:tc>
          <w:tcPr>
            <w:tcW w:w="1440" w:type="dxa"/>
            <w:gridSpan w:val="2"/>
            <w:shd w:val="clear" w:color="auto" w:fill="auto"/>
          </w:tcPr>
          <w:p w14:paraId="7984D0E2" w14:textId="786D01C6"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774E57AC" w14:textId="2629CAE6" w:rsidR="008A522B" w:rsidRDefault="00B37995" w:rsidP="008A522B">
            <w:pPr>
              <w:shd w:val="clear" w:color="auto" w:fill="FFFFFF"/>
              <w:autoSpaceDE w:val="0"/>
              <w:autoSpaceDN w:val="0"/>
              <w:adjustRightInd w:val="0"/>
              <w:ind w:left="-24" w:right="-426"/>
            </w:pPr>
            <w:r>
              <w:t>Elimination of wax and adding the acrylic material of denture base, adding wax and carving</w:t>
            </w:r>
          </w:p>
        </w:tc>
        <w:tc>
          <w:tcPr>
            <w:tcW w:w="3166" w:type="dxa"/>
            <w:gridSpan w:val="2"/>
            <w:shd w:val="clear" w:color="auto" w:fill="auto"/>
          </w:tcPr>
          <w:p w14:paraId="13865F24" w14:textId="0C92D138" w:rsidR="008A522B" w:rsidRDefault="00B37995" w:rsidP="008A522B">
            <w:pPr>
              <w:shd w:val="clear" w:color="auto" w:fill="FFFFFF"/>
              <w:autoSpaceDE w:val="0"/>
              <w:autoSpaceDN w:val="0"/>
              <w:adjustRightInd w:val="0"/>
              <w:ind w:left="-56" w:right="-426" w:firstLine="38"/>
            </w:pPr>
            <w:r>
              <w:t>Mix and adding the heat cure acrylic material</w:t>
            </w:r>
          </w:p>
        </w:tc>
        <w:tc>
          <w:tcPr>
            <w:tcW w:w="1357" w:type="dxa"/>
            <w:shd w:val="clear" w:color="auto" w:fill="auto"/>
          </w:tcPr>
          <w:p w14:paraId="1579795C"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70318E11"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24FCB315" w14:textId="2916230A"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9300621"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2682189"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1FDB8726"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0D6EFFA7" w14:textId="43DC7261"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299A2B25" w14:textId="77777777" w:rsidTr="001B69B1">
        <w:trPr>
          <w:gridAfter w:val="1"/>
          <w:wAfter w:w="180" w:type="dxa"/>
          <w:trHeight w:val="181"/>
        </w:trPr>
        <w:tc>
          <w:tcPr>
            <w:tcW w:w="918" w:type="dxa"/>
            <w:shd w:val="clear" w:color="auto" w:fill="auto"/>
          </w:tcPr>
          <w:p w14:paraId="6A77DEE4" w14:textId="0D48134C"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25</w:t>
            </w:r>
          </w:p>
        </w:tc>
        <w:tc>
          <w:tcPr>
            <w:tcW w:w="1440" w:type="dxa"/>
            <w:gridSpan w:val="2"/>
            <w:shd w:val="clear" w:color="auto" w:fill="auto"/>
          </w:tcPr>
          <w:p w14:paraId="13AEC93E" w14:textId="02ACD9FB"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36AFF07" w14:textId="6C0C2DD8" w:rsidR="008A522B" w:rsidRDefault="00B37995" w:rsidP="008A522B">
            <w:pPr>
              <w:shd w:val="clear" w:color="auto" w:fill="FFFFFF"/>
              <w:autoSpaceDE w:val="0"/>
              <w:autoSpaceDN w:val="0"/>
              <w:adjustRightInd w:val="0"/>
              <w:ind w:left="-24" w:right="-426"/>
            </w:pPr>
            <w:r>
              <w:t>Packing and Methods of curing, processing method</w:t>
            </w:r>
          </w:p>
        </w:tc>
        <w:tc>
          <w:tcPr>
            <w:tcW w:w="3166" w:type="dxa"/>
            <w:gridSpan w:val="2"/>
            <w:shd w:val="clear" w:color="auto" w:fill="auto"/>
          </w:tcPr>
          <w:p w14:paraId="2AC68F87" w14:textId="01213A86" w:rsidR="008A522B" w:rsidRDefault="00B37995" w:rsidP="008A522B">
            <w:pPr>
              <w:shd w:val="clear" w:color="auto" w:fill="FFFFFF"/>
              <w:autoSpaceDE w:val="0"/>
              <w:autoSpaceDN w:val="0"/>
              <w:adjustRightInd w:val="0"/>
              <w:ind w:left="-56" w:right="-426" w:firstLine="38"/>
            </w:pPr>
            <w:r>
              <w:t>Packing &amp; curing</w:t>
            </w:r>
          </w:p>
        </w:tc>
        <w:tc>
          <w:tcPr>
            <w:tcW w:w="1357" w:type="dxa"/>
            <w:shd w:val="clear" w:color="auto" w:fill="auto"/>
          </w:tcPr>
          <w:p w14:paraId="5DC34F59"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28C7F156"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1E7CFBAC" w14:textId="47FD410B"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408D9A1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135D69A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01AB0AD5"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3BCFAFDB" w14:textId="19CB34B8"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434A1D05" w14:textId="77777777" w:rsidTr="001B69B1">
        <w:trPr>
          <w:gridAfter w:val="1"/>
          <w:wAfter w:w="180" w:type="dxa"/>
          <w:trHeight w:val="181"/>
        </w:trPr>
        <w:tc>
          <w:tcPr>
            <w:tcW w:w="918" w:type="dxa"/>
            <w:shd w:val="clear" w:color="auto" w:fill="auto"/>
          </w:tcPr>
          <w:p w14:paraId="72255A17" w14:textId="21191338"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26</w:t>
            </w:r>
          </w:p>
        </w:tc>
        <w:tc>
          <w:tcPr>
            <w:tcW w:w="1440" w:type="dxa"/>
            <w:gridSpan w:val="2"/>
            <w:shd w:val="clear" w:color="auto" w:fill="auto"/>
          </w:tcPr>
          <w:p w14:paraId="1DFE278F" w14:textId="2EE7FE15"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A404E86" w14:textId="7439F601" w:rsidR="008A522B" w:rsidRDefault="00B37995" w:rsidP="008A522B">
            <w:pPr>
              <w:shd w:val="clear" w:color="auto" w:fill="FFFFFF"/>
              <w:autoSpaceDE w:val="0"/>
              <w:autoSpaceDN w:val="0"/>
              <w:adjustRightInd w:val="0"/>
              <w:ind w:left="-24" w:right="-426"/>
            </w:pPr>
            <w:proofErr w:type="spellStart"/>
            <w:r>
              <w:t>Deflasking</w:t>
            </w:r>
            <w:proofErr w:type="spellEnd"/>
            <w:r>
              <w:t xml:space="preserve"> and remounting for selective grinding, wax elimination</w:t>
            </w:r>
          </w:p>
        </w:tc>
        <w:tc>
          <w:tcPr>
            <w:tcW w:w="3166" w:type="dxa"/>
            <w:gridSpan w:val="2"/>
            <w:shd w:val="clear" w:color="auto" w:fill="auto"/>
          </w:tcPr>
          <w:p w14:paraId="50113FA6" w14:textId="767B5A30" w:rsidR="008A522B" w:rsidRDefault="00B37995" w:rsidP="008A522B">
            <w:pPr>
              <w:shd w:val="clear" w:color="auto" w:fill="FFFFFF"/>
              <w:autoSpaceDE w:val="0"/>
              <w:autoSpaceDN w:val="0"/>
              <w:adjustRightInd w:val="0"/>
              <w:ind w:left="-56" w:right="-426" w:firstLine="38"/>
            </w:pPr>
            <w:proofErr w:type="spellStart"/>
            <w:r>
              <w:t>Deflasking</w:t>
            </w:r>
            <w:proofErr w:type="spellEnd"/>
          </w:p>
        </w:tc>
        <w:tc>
          <w:tcPr>
            <w:tcW w:w="1357" w:type="dxa"/>
            <w:shd w:val="clear" w:color="auto" w:fill="auto"/>
          </w:tcPr>
          <w:p w14:paraId="314D93C2"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82A41C9"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0C39C65" w14:textId="13345A06"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766FA7C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34848896"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5B78AFBE"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2B53A768" w14:textId="3FFAF047"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78CDC209" w14:textId="77777777" w:rsidTr="001B69B1">
        <w:trPr>
          <w:gridAfter w:val="1"/>
          <w:wAfter w:w="180" w:type="dxa"/>
          <w:trHeight w:val="181"/>
        </w:trPr>
        <w:tc>
          <w:tcPr>
            <w:tcW w:w="918" w:type="dxa"/>
            <w:shd w:val="clear" w:color="auto" w:fill="auto"/>
          </w:tcPr>
          <w:p w14:paraId="0CF723A3" w14:textId="4D437340"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27</w:t>
            </w:r>
          </w:p>
        </w:tc>
        <w:tc>
          <w:tcPr>
            <w:tcW w:w="1440" w:type="dxa"/>
            <w:gridSpan w:val="2"/>
            <w:shd w:val="clear" w:color="auto" w:fill="auto"/>
          </w:tcPr>
          <w:p w14:paraId="001EDAC4" w14:textId="31C4FC1D"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ABB4DAC" w14:textId="235D0AB2" w:rsidR="008A522B" w:rsidRDefault="00B37995" w:rsidP="008A522B">
            <w:pPr>
              <w:shd w:val="clear" w:color="auto" w:fill="FFFFFF"/>
              <w:autoSpaceDE w:val="0"/>
              <w:autoSpaceDN w:val="0"/>
              <w:adjustRightInd w:val="0"/>
              <w:ind w:left="-24" w:right="-426"/>
            </w:pPr>
            <w:r>
              <w:t xml:space="preserve">Final steps and polishing, materials </w:t>
            </w:r>
            <w:r>
              <w:lastRenderedPageBreak/>
              <w:t>and tools used in polishing, adding, and processing of acrylic</w:t>
            </w:r>
          </w:p>
        </w:tc>
        <w:tc>
          <w:tcPr>
            <w:tcW w:w="3166" w:type="dxa"/>
            <w:gridSpan w:val="2"/>
            <w:shd w:val="clear" w:color="auto" w:fill="auto"/>
          </w:tcPr>
          <w:p w14:paraId="3E9F895E" w14:textId="6E865AF3" w:rsidR="008A522B" w:rsidRDefault="00B37995" w:rsidP="008A522B">
            <w:pPr>
              <w:shd w:val="clear" w:color="auto" w:fill="FFFFFF"/>
              <w:autoSpaceDE w:val="0"/>
              <w:autoSpaceDN w:val="0"/>
              <w:adjustRightInd w:val="0"/>
              <w:ind w:left="-56" w:right="-426" w:firstLine="38"/>
            </w:pPr>
            <w:r>
              <w:lastRenderedPageBreak/>
              <w:t>Final steps and polishing</w:t>
            </w:r>
          </w:p>
        </w:tc>
        <w:tc>
          <w:tcPr>
            <w:tcW w:w="1357" w:type="dxa"/>
            <w:shd w:val="clear" w:color="auto" w:fill="auto"/>
          </w:tcPr>
          <w:p w14:paraId="70A4FA0E"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0419D4BD"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0965A0C3" w14:textId="532E4B27"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lastRenderedPageBreak/>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 lab</w:t>
            </w:r>
          </w:p>
        </w:tc>
        <w:tc>
          <w:tcPr>
            <w:tcW w:w="1710" w:type="dxa"/>
            <w:gridSpan w:val="2"/>
            <w:shd w:val="clear" w:color="auto" w:fill="auto"/>
          </w:tcPr>
          <w:p w14:paraId="1374358F"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lastRenderedPageBreak/>
              <w:t xml:space="preserve">Practical and </w:t>
            </w:r>
          </w:p>
          <w:p w14:paraId="6C37662B"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24577ACE"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lastRenderedPageBreak/>
              <w:t xml:space="preserve">quiz every 2 </w:t>
            </w:r>
          </w:p>
          <w:p w14:paraId="1AD50281" w14:textId="4B0EFBFD"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24C122EE" w14:textId="77777777" w:rsidTr="001B69B1">
        <w:trPr>
          <w:gridAfter w:val="1"/>
          <w:wAfter w:w="180" w:type="dxa"/>
          <w:trHeight w:val="181"/>
        </w:trPr>
        <w:tc>
          <w:tcPr>
            <w:tcW w:w="918" w:type="dxa"/>
            <w:shd w:val="clear" w:color="auto" w:fill="auto"/>
          </w:tcPr>
          <w:p w14:paraId="300B43DA" w14:textId="2FA93FA8"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lastRenderedPageBreak/>
              <w:t>28</w:t>
            </w:r>
          </w:p>
        </w:tc>
        <w:tc>
          <w:tcPr>
            <w:tcW w:w="1440" w:type="dxa"/>
            <w:gridSpan w:val="2"/>
            <w:shd w:val="clear" w:color="auto" w:fill="auto"/>
          </w:tcPr>
          <w:p w14:paraId="3B36CDF3" w14:textId="3F9840ED"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4087AF41" w14:textId="01F68C34" w:rsidR="008A522B" w:rsidRDefault="00B37995" w:rsidP="008A522B">
            <w:pPr>
              <w:shd w:val="clear" w:color="auto" w:fill="FFFFFF"/>
              <w:autoSpaceDE w:val="0"/>
              <w:autoSpaceDN w:val="0"/>
              <w:adjustRightInd w:val="0"/>
              <w:ind w:left="-24" w:right="-426"/>
            </w:pPr>
            <w:r>
              <w:t>Insertion of complete denture in mouth, final steps and polishing</w:t>
            </w:r>
          </w:p>
        </w:tc>
        <w:tc>
          <w:tcPr>
            <w:tcW w:w="3166" w:type="dxa"/>
            <w:gridSpan w:val="2"/>
            <w:shd w:val="clear" w:color="auto" w:fill="auto"/>
          </w:tcPr>
          <w:p w14:paraId="305B317F" w14:textId="6FFA680D" w:rsidR="008A522B" w:rsidRDefault="00B37995" w:rsidP="008A522B">
            <w:pPr>
              <w:shd w:val="clear" w:color="auto" w:fill="FFFFFF"/>
              <w:autoSpaceDE w:val="0"/>
              <w:autoSpaceDN w:val="0"/>
              <w:adjustRightInd w:val="0"/>
              <w:ind w:left="-56" w:right="-426" w:firstLine="38"/>
            </w:pPr>
            <w:r>
              <w:t>Steps of insertion of complete denture in the mouth</w:t>
            </w:r>
          </w:p>
        </w:tc>
        <w:tc>
          <w:tcPr>
            <w:tcW w:w="1357" w:type="dxa"/>
            <w:shd w:val="clear" w:color="auto" w:fill="auto"/>
          </w:tcPr>
          <w:p w14:paraId="1A4AF20C"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483475AC"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3586A9A8" w14:textId="29E760CC"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5557C32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22E6FE32"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12B2992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0A2767AE" w14:textId="68A98670"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69611A86" w14:textId="77777777" w:rsidTr="001B69B1">
        <w:trPr>
          <w:gridAfter w:val="1"/>
          <w:wAfter w:w="180" w:type="dxa"/>
          <w:trHeight w:val="181"/>
        </w:trPr>
        <w:tc>
          <w:tcPr>
            <w:tcW w:w="918" w:type="dxa"/>
            <w:shd w:val="clear" w:color="auto" w:fill="auto"/>
          </w:tcPr>
          <w:p w14:paraId="445ACF32" w14:textId="0AFBEEF8"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29</w:t>
            </w:r>
          </w:p>
        </w:tc>
        <w:tc>
          <w:tcPr>
            <w:tcW w:w="1440" w:type="dxa"/>
            <w:gridSpan w:val="2"/>
            <w:shd w:val="clear" w:color="auto" w:fill="auto"/>
          </w:tcPr>
          <w:p w14:paraId="6ACB854F" w14:textId="3E7939C8"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1CC617DF" w14:textId="0ED03949" w:rsidR="008A522B" w:rsidRDefault="00B37995" w:rsidP="008A522B">
            <w:pPr>
              <w:shd w:val="clear" w:color="auto" w:fill="FFFFFF"/>
              <w:autoSpaceDE w:val="0"/>
              <w:autoSpaceDN w:val="0"/>
              <w:adjustRightInd w:val="0"/>
              <w:ind w:left="-24" w:right="-426"/>
            </w:pPr>
            <w:r>
              <w:t>Relining and rebasing, stages, materials, and methods used, final steps and polishing</w:t>
            </w:r>
          </w:p>
        </w:tc>
        <w:tc>
          <w:tcPr>
            <w:tcW w:w="3166" w:type="dxa"/>
            <w:gridSpan w:val="2"/>
            <w:shd w:val="clear" w:color="auto" w:fill="auto"/>
          </w:tcPr>
          <w:p w14:paraId="768E7656" w14:textId="1E6008B1" w:rsidR="008A522B" w:rsidRDefault="00B37995" w:rsidP="008A522B">
            <w:pPr>
              <w:shd w:val="clear" w:color="auto" w:fill="FFFFFF"/>
              <w:autoSpaceDE w:val="0"/>
              <w:autoSpaceDN w:val="0"/>
              <w:adjustRightInd w:val="0"/>
              <w:ind w:left="-56" w:right="-426" w:firstLine="38"/>
            </w:pPr>
            <w:r>
              <w:t>Denture Relining and rebasing</w:t>
            </w:r>
          </w:p>
        </w:tc>
        <w:tc>
          <w:tcPr>
            <w:tcW w:w="1357" w:type="dxa"/>
            <w:shd w:val="clear" w:color="auto" w:fill="auto"/>
          </w:tcPr>
          <w:p w14:paraId="6D3DFE9F"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7E5DFCD0"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525EC783" w14:textId="3FAC3144"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6A5FD777"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79D9E7E3"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37A1F2BD"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1918D99D" w14:textId="5AEA1F7D"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42360CE1" w14:textId="77777777" w:rsidTr="001B69B1">
        <w:trPr>
          <w:gridAfter w:val="1"/>
          <w:wAfter w:w="180" w:type="dxa"/>
          <w:trHeight w:val="181"/>
        </w:trPr>
        <w:tc>
          <w:tcPr>
            <w:tcW w:w="918" w:type="dxa"/>
            <w:shd w:val="clear" w:color="auto" w:fill="auto"/>
          </w:tcPr>
          <w:p w14:paraId="1B10F3D7" w14:textId="2E98DA66" w:rsidR="008A522B" w:rsidRDefault="008A522B" w:rsidP="008A522B">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30</w:t>
            </w:r>
          </w:p>
        </w:tc>
        <w:tc>
          <w:tcPr>
            <w:tcW w:w="1440" w:type="dxa"/>
            <w:gridSpan w:val="2"/>
            <w:shd w:val="clear" w:color="auto" w:fill="auto"/>
          </w:tcPr>
          <w:p w14:paraId="74674ED4" w14:textId="04B6DD1A" w:rsidR="008A522B" w:rsidRPr="00B80B61" w:rsidRDefault="001B69B1" w:rsidP="008A522B">
            <w:pPr>
              <w:shd w:val="clear" w:color="auto" w:fill="FFFFFF"/>
              <w:autoSpaceDE w:val="0"/>
              <w:autoSpaceDN w:val="0"/>
              <w:adjustRightInd w:val="0"/>
              <w:ind w:right="-426"/>
              <w:rPr>
                <w:rFonts w:ascii="Cambria" w:eastAsia="Calibri" w:hAnsi="Cambria" w:cs="Times New Roman"/>
                <w:color w:val="000000"/>
                <w:sz w:val="28"/>
                <w:szCs w:val="28"/>
                <w:rtl/>
                <w:lang w:bidi="ar-IQ"/>
              </w:rPr>
            </w:pPr>
            <w:r>
              <w:t>1 theoretical + 4 Lab</w:t>
            </w:r>
          </w:p>
        </w:tc>
        <w:tc>
          <w:tcPr>
            <w:tcW w:w="1417" w:type="dxa"/>
            <w:shd w:val="clear" w:color="auto" w:fill="auto"/>
          </w:tcPr>
          <w:p w14:paraId="3A47FF0C" w14:textId="4D029BBA" w:rsidR="008A522B" w:rsidRDefault="0001199E" w:rsidP="008A522B">
            <w:pPr>
              <w:shd w:val="clear" w:color="auto" w:fill="FFFFFF"/>
              <w:autoSpaceDE w:val="0"/>
              <w:autoSpaceDN w:val="0"/>
              <w:adjustRightInd w:val="0"/>
              <w:ind w:left="-24" w:right="-426"/>
            </w:pPr>
            <w:r>
              <w:t>Causes and methods of repair and fracture complete denture, review</w:t>
            </w:r>
          </w:p>
        </w:tc>
        <w:tc>
          <w:tcPr>
            <w:tcW w:w="3166" w:type="dxa"/>
            <w:gridSpan w:val="2"/>
            <w:shd w:val="clear" w:color="auto" w:fill="auto"/>
          </w:tcPr>
          <w:p w14:paraId="771035B7" w14:textId="6CCBA98E" w:rsidR="008A522B" w:rsidRDefault="0001199E" w:rsidP="008A522B">
            <w:pPr>
              <w:shd w:val="clear" w:color="auto" w:fill="FFFFFF"/>
              <w:autoSpaceDE w:val="0"/>
              <w:autoSpaceDN w:val="0"/>
              <w:adjustRightInd w:val="0"/>
              <w:ind w:left="-56" w:right="-426" w:firstLine="38"/>
            </w:pPr>
            <w:r>
              <w:t>Repair of complete denture</w:t>
            </w:r>
          </w:p>
        </w:tc>
        <w:tc>
          <w:tcPr>
            <w:tcW w:w="1357" w:type="dxa"/>
            <w:shd w:val="clear" w:color="auto" w:fill="auto"/>
          </w:tcPr>
          <w:p w14:paraId="282C636B"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sidRPr="008A522B">
              <w:rPr>
                <w:rFonts w:asciiTheme="minorBidi" w:eastAsia="Calibri" w:hAnsiTheme="minorBidi" w:cstheme="minorBidi"/>
                <w:color w:val="000000"/>
                <w:sz w:val="24"/>
                <w:szCs w:val="24"/>
                <w:lang w:bidi="ar-IQ"/>
              </w:rPr>
              <w:t xml:space="preserve">Lecture </w:t>
            </w:r>
          </w:p>
          <w:p w14:paraId="49EEB67E" w14:textId="77777777" w:rsidR="008A522B" w:rsidRDefault="008A522B" w:rsidP="008A522B">
            <w:pPr>
              <w:shd w:val="clear" w:color="auto" w:fill="FFFFFF"/>
              <w:autoSpaceDE w:val="0"/>
              <w:autoSpaceDN w:val="0"/>
              <w:adjustRightInd w:val="0"/>
              <w:ind w:left="78" w:right="-426" w:hanging="90"/>
              <w:rPr>
                <w:rFonts w:asciiTheme="minorBidi" w:eastAsia="Calibri" w:hAnsiTheme="minorBidi" w:cstheme="minorBidi"/>
                <w:color w:val="000000"/>
                <w:sz w:val="24"/>
                <w:szCs w:val="24"/>
                <w:lang w:bidi="ar-IQ"/>
              </w:rPr>
            </w:pPr>
            <w:r>
              <w:rPr>
                <w:rFonts w:asciiTheme="minorBidi" w:eastAsia="Calibri" w:hAnsiTheme="minorBidi" w:cstheme="minorBidi"/>
                <w:color w:val="000000"/>
                <w:sz w:val="24"/>
                <w:szCs w:val="24"/>
                <w:lang w:bidi="ar-IQ"/>
              </w:rPr>
              <w:t>(power</w:t>
            </w:r>
            <w:r w:rsidRPr="008A522B">
              <w:rPr>
                <w:rFonts w:asciiTheme="minorBidi" w:eastAsia="Calibri" w:hAnsiTheme="minorBidi" w:cstheme="minorBidi"/>
                <w:color w:val="000000"/>
                <w:sz w:val="24"/>
                <w:szCs w:val="24"/>
                <w:lang w:bidi="ar-IQ"/>
              </w:rPr>
              <w:t xml:space="preserve"> </w:t>
            </w:r>
          </w:p>
          <w:p w14:paraId="43E99CD3" w14:textId="0BF6FA30" w:rsidR="008A522B" w:rsidRPr="00B80B61" w:rsidRDefault="008A522B" w:rsidP="008A522B">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8A522B">
              <w:rPr>
                <w:rFonts w:asciiTheme="minorBidi" w:eastAsia="Calibri" w:hAnsiTheme="minorBidi" w:cstheme="minorBidi"/>
                <w:color w:val="000000"/>
                <w:sz w:val="24"/>
                <w:szCs w:val="24"/>
                <w:lang w:bidi="ar-IQ"/>
              </w:rPr>
              <w:t xml:space="preserve">point </w:t>
            </w:r>
            <w:r>
              <w:rPr>
                <w:rFonts w:asciiTheme="minorBidi" w:eastAsia="Calibri" w:hAnsiTheme="minorBidi" w:cstheme="minorBidi"/>
                <w:color w:val="000000"/>
                <w:sz w:val="24"/>
                <w:szCs w:val="24"/>
                <w:lang w:bidi="ar-IQ"/>
              </w:rPr>
              <w:t>)</w:t>
            </w:r>
            <w:r w:rsidR="001B69B1">
              <w:rPr>
                <w:rFonts w:asciiTheme="minorBidi" w:eastAsia="Calibri" w:hAnsiTheme="minorBidi" w:cstheme="minorBidi"/>
                <w:color w:val="000000"/>
                <w:sz w:val="24"/>
                <w:szCs w:val="24"/>
                <w:lang w:bidi="ar-IQ"/>
              </w:rPr>
              <w:t>&amp;lab</w:t>
            </w:r>
          </w:p>
        </w:tc>
        <w:tc>
          <w:tcPr>
            <w:tcW w:w="1710" w:type="dxa"/>
            <w:gridSpan w:val="2"/>
            <w:shd w:val="clear" w:color="auto" w:fill="auto"/>
          </w:tcPr>
          <w:p w14:paraId="7155DEAA"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Practical and </w:t>
            </w:r>
          </w:p>
          <w:p w14:paraId="064C1360"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theoretical </w:t>
            </w:r>
          </w:p>
          <w:p w14:paraId="2F9007D8" w14:textId="77777777" w:rsidR="0082485B" w:rsidRPr="0082485B"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82485B">
              <w:rPr>
                <w:rFonts w:ascii="Cambria" w:eastAsia="Calibri" w:hAnsi="Cambria" w:cs="Times New Roman"/>
                <w:color w:val="000000"/>
                <w:sz w:val="24"/>
                <w:szCs w:val="24"/>
                <w:lang w:bidi="ar-IQ"/>
              </w:rPr>
              <w:t xml:space="preserve">quiz every 2 </w:t>
            </w:r>
          </w:p>
          <w:p w14:paraId="74322157" w14:textId="4389A543" w:rsidR="008A522B" w:rsidRPr="00A10D99" w:rsidRDefault="0082485B" w:rsidP="0082485B">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82485B">
              <w:rPr>
                <w:rFonts w:ascii="Cambria" w:eastAsia="Calibri" w:hAnsi="Cambria" w:cs="Times New Roman"/>
                <w:color w:val="000000"/>
                <w:sz w:val="24"/>
                <w:szCs w:val="24"/>
                <w:lang w:bidi="ar-IQ"/>
              </w:rPr>
              <w:t xml:space="preserve">weeks  </w:t>
            </w:r>
          </w:p>
        </w:tc>
      </w:tr>
      <w:tr w:rsidR="008A522B" w:rsidRPr="00B80B61" w14:paraId="010BE395" w14:textId="77777777" w:rsidTr="001B69B1">
        <w:tc>
          <w:tcPr>
            <w:tcW w:w="10188" w:type="dxa"/>
            <w:gridSpan w:val="10"/>
            <w:shd w:val="clear" w:color="auto" w:fill="DEEAF6"/>
          </w:tcPr>
          <w:p w14:paraId="2DF73DD5" w14:textId="77777777" w:rsidR="008A522B" w:rsidRPr="00B80B61" w:rsidRDefault="008A522B" w:rsidP="008A522B">
            <w:pPr>
              <w:numPr>
                <w:ilvl w:val="0"/>
                <w:numId w:val="50"/>
              </w:numPr>
              <w:ind w:left="-24" w:firstLine="0"/>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8A522B" w:rsidRPr="00B80B61" w14:paraId="3F6AA83C" w14:textId="77777777" w:rsidTr="001B69B1">
        <w:tc>
          <w:tcPr>
            <w:tcW w:w="10188" w:type="dxa"/>
            <w:gridSpan w:val="10"/>
            <w:shd w:val="clear" w:color="auto" w:fill="auto"/>
          </w:tcPr>
          <w:p w14:paraId="5158315D" w14:textId="087E553B" w:rsidR="008A522B" w:rsidRPr="00662911" w:rsidRDefault="008A522B" w:rsidP="008A522B">
            <w:pPr>
              <w:shd w:val="clear" w:color="auto" w:fill="FFFFFF"/>
              <w:autoSpaceDE w:val="0"/>
              <w:autoSpaceDN w:val="0"/>
              <w:adjustRightInd w:val="0"/>
              <w:jc w:val="both"/>
              <w:rPr>
                <w:rFonts w:ascii="Cambria" w:eastAsia="Calibri" w:hAnsi="Cambria" w:cs="Times New Roman"/>
                <w:b/>
                <w:bCs/>
                <w:color w:val="000000"/>
                <w:sz w:val="28"/>
                <w:szCs w:val="28"/>
                <w:rtl/>
                <w:lang w:bidi="ar-IQ"/>
              </w:rPr>
            </w:pPr>
          </w:p>
        </w:tc>
      </w:tr>
      <w:tr w:rsidR="008A522B" w:rsidRPr="00B80B61" w14:paraId="0DBC24CF" w14:textId="77777777" w:rsidTr="001B69B1">
        <w:tc>
          <w:tcPr>
            <w:tcW w:w="10188" w:type="dxa"/>
            <w:gridSpan w:val="10"/>
            <w:shd w:val="clear" w:color="auto" w:fill="DEEAF6"/>
          </w:tcPr>
          <w:p w14:paraId="79C4CB67" w14:textId="77777777" w:rsidR="008A522B" w:rsidRPr="00B80B61" w:rsidRDefault="008A522B" w:rsidP="008A522B">
            <w:pPr>
              <w:numPr>
                <w:ilvl w:val="0"/>
                <w:numId w:val="50"/>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8A522B" w:rsidRPr="00B80B61" w14:paraId="50465224" w14:textId="77777777" w:rsidTr="001B69B1">
        <w:tc>
          <w:tcPr>
            <w:tcW w:w="3875" w:type="dxa"/>
            <w:gridSpan w:val="5"/>
            <w:shd w:val="clear" w:color="auto" w:fill="auto"/>
          </w:tcPr>
          <w:p w14:paraId="05DCCC61" w14:textId="77777777" w:rsidR="008A522B" w:rsidRPr="00B80B61" w:rsidRDefault="008A522B" w:rsidP="008A522B">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6313" w:type="dxa"/>
            <w:gridSpan w:val="5"/>
            <w:shd w:val="clear" w:color="auto" w:fill="auto"/>
          </w:tcPr>
          <w:p w14:paraId="2C36F547" w14:textId="77777777" w:rsidR="001B69B1" w:rsidRDefault="001B69B1" w:rsidP="001B69B1">
            <w:pPr>
              <w:shd w:val="clear" w:color="auto" w:fill="FFFFFF"/>
              <w:autoSpaceDE w:val="0"/>
              <w:autoSpaceDN w:val="0"/>
              <w:adjustRightInd w:val="0"/>
              <w:ind w:right="-426"/>
              <w:jc w:val="both"/>
            </w:pPr>
            <w:r>
              <w:t>1. Textbook of complete denture 6th edition updated 2009</w:t>
            </w:r>
          </w:p>
          <w:p w14:paraId="02995B0A" w14:textId="536C6275" w:rsidR="008A522B" w:rsidRPr="00B80B61" w:rsidRDefault="001B69B1" w:rsidP="001B69B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t xml:space="preserve"> 2. Dental laboratory technology for removable prosthodontics</w:t>
            </w:r>
          </w:p>
        </w:tc>
      </w:tr>
      <w:tr w:rsidR="008A522B" w:rsidRPr="00B80B61" w14:paraId="4BFBD527" w14:textId="77777777" w:rsidTr="001B69B1">
        <w:tc>
          <w:tcPr>
            <w:tcW w:w="3875" w:type="dxa"/>
            <w:gridSpan w:val="5"/>
            <w:shd w:val="clear" w:color="auto" w:fill="auto"/>
          </w:tcPr>
          <w:p w14:paraId="34CA222C" w14:textId="77777777" w:rsidR="008A522B" w:rsidRPr="00B80B61" w:rsidRDefault="008A522B" w:rsidP="008A522B">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6313" w:type="dxa"/>
            <w:gridSpan w:val="5"/>
            <w:shd w:val="clear" w:color="auto" w:fill="auto"/>
            <w:vAlign w:val="center"/>
          </w:tcPr>
          <w:p w14:paraId="1F9D97FF" w14:textId="77777777" w:rsidR="001B69B1" w:rsidRDefault="001B69B1" w:rsidP="008A522B">
            <w:pPr>
              <w:jc w:val="both"/>
            </w:pPr>
            <w:r>
              <w:t xml:space="preserve">1. Textbook of complete denture 6th edition updated 2009 </w:t>
            </w:r>
          </w:p>
          <w:p w14:paraId="28AE90F5" w14:textId="7BDCE315" w:rsidR="008A522B" w:rsidRPr="0052336E" w:rsidRDefault="001B69B1" w:rsidP="008A522B">
            <w:pPr>
              <w:jc w:val="both"/>
              <w:rPr>
                <w:rFonts w:cs="Times New Roman"/>
                <w:sz w:val="28"/>
                <w:szCs w:val="28"/>
                <w:rtl/>
                <w:lang w:bidi="ar-IQ"/>
              </w:rPr>
            </w:pPr>
            <w:r>
              <w:t>2. Dental laboratory technology for removable prosthodontics</w:t>
            </w:r>
          </w:p>
        </w:tc>
      </w:tr>
      <w:tr w:rsidR="008A522B" w:rsidRPr="00B80B61" w14:paraId="09488031" w14:textId="77777777" w:rsidTr="001B69B1">
        <w:tc>
          <w:tcPr>
            <w:tcW w:w="3875" w:type="dxa"/>
            <w:gridSpan w:val="5"/>
            <w:shd w:val="clear" w:color="auto" w:fill="auto"/>
          </w:tcPr>
          <w:p w14:paraId="172D2451" w14:textId="2721E042" w:rsidR="008A522B" w:rsidRPr="00B80B61" w:rsidRDefault="008A522B" w:rsidP="008A522B">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6313" w:type="dxa"/>
            <w:gridSpan w:val="5"/>
            <w:shd w:val="clear" w:color="auto" w:fill="auto"/>
          </w:tcPr>
          <w:p w14:paraId="39D70786" w14:textId="379CB28B" w:rsidR="008A522B" w:rsidRPr="00B80B61" w:rsidRDefault="001B69B1" w:rsidP="008A522B">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t>Journal of prosthetic dentistry.</w:t>
            </w:r>
          </w:p>
        </w:tc>
      </w:tr>
      <w:tr w:rsidR="008A522B" w:rsidRPr="00B80B61" w14:paraId="166EE720" w14:textId="77777777" w:rsidTr="001B69B1">
        <w:tc>
          <w:tcPr>
            <w:tcW w:w="3875" w:type="dxa"/>
            <w:gridSpan w:val="5"/>
            <w:shd w:val="clear" w:color="auto" w:fill="auto"/>
          </w:tcPr>
          <w:p w14:paraId="3D6A897B" w14:textId="77777777" w:rsidR="008A522B" w:rsidRPr="00B80B61" w:rsidRDefault="008A522B" w:rsidP="008A522B">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6313" w:type="dxa"/>
            <w:gridSpan w:val="5"/>
            <w:shd w:val="clear" w:color="auto" w:fill="auto"/>
          </w:tcPr>
          <w:p w14:paraId="2DAE653F" w14:textId="1F171BD8" w:rsidR="008A522B" w:rsidRPr="00B80B61" w:rsidRDefault="008A522B" w:rsidP="008A522B">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المكتبة</w:t>
            </w:r>
            <w:r w:rsidR="001B69B1">
              <w:rPr>
                <w:rFonts w:ascii="Cambria" w:eastAsia="Calibri" w:hAnsi="Cambria" w:cs="Times New Roman"/>
                <w:color w:val="000000"/>
                <w:sz w:val="28"/>
                <w:szCs w:val="28"/>
                <w:lang w:bidi="ar-IQ"/>
              </w:rPr>
              <w:t xml:space="preserve"> </w:t>
            </w:r>
            <w:r w:rsidR="001B69B1">
              <w:rPr>
                <w:rFonts w:ascii="Cambria" w:eastAsia="Calibri" w:hAnsi="Cambria" w:cs="Times New Roman" w:hint="cs"/>
                <w:color w:val="000000"/>
                <w:sz w:val="28"/>
                <w:szCs w:val="28"/>
                <w:rtl/>
                <w:lang w:bidi="ar-IQ"/>
              </w:rPr>
              <w:t xml:space="preserve"> العراقية</w:t>
            </w:r>
            <w:r>
              <w:rPr>
                <w:rFonts w:ascii="Cambria" w:eastAsia="Calibri" w:hAnsi="Cambria" w:cs="Times New Roman" w:hint="cs"/>
                <w:color w:val="000000"/>
                <w:sz w:val="28"/>
                <w:szCs w:val="28"/>
                <w:rtl/>
                <w:lang w:bidi="ar-IQ"/>
              </w:rPr>
              <w:t xml:space="preserve"> الافتراضية</w:t>
            </w:r>
          </w:p>
        </w:tc>
      </w:tr>
    </w:tbl>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p w14:paraId="22EF6DD4" w14:textId="1ED14884" w:rsidR="001B1366" w:rsidRPr="0065671F" w:rsidRDefault="009813A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w:t>
      </w: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headerReference w:type="even" r:id="rId10"/>
      <w:headerReference w:type="default" r:id="rId11"/>
      <w:footerReference w:type="even" r:id="rId12"/>
      <w:footerReference w:type="default" r:id="rId13"/>
      <w:headerReference w:type="first" r:id="rId14"/>
      <w:footerReference w:type="first" r:id="rId15"/>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4BC66" w14:textId="77777777" w:rsidR="002958D9" w:rsidRDefault="002958D9">
      <w:r>
        <w:separator/>
      </w:r>
    </w:p>
  </w:endnote>
  <w:endnote w:type="continuationSeparator" w:id="0">
    <w:p w14:paraId="3A0BA9EF" w14:textId="77777777" w:rsidR="002958D9" w:rsidRDefault="0029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64287" w14:textId="77777777" w:rsidR="003A68C9" w:rsidRDefault="003A6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Header"/>
            <w:rPr>
              <w:rFonts w:ascii="Cambria" w:hAnsi="Cambria"/>
              <w:b/>
              <w:bCs/>
              <w:lang w:val="en-US" w:eastAsia="en-US"/>
            </w:rPr>
          </w:pPr>
        </w:p>
      </w:tc>
      <w:tc>
        <w:tcPr>
          <w:tcW w:w="500" w:type="pct"/>
          <w:vMerge w:val="restart"/>
          <w:noWrap/>
          <w:vAlign w:val="center"/>
        </w:tcPr>
        <w:p w14:paraId="3CC5D082" w14:textId="6B724227" w:rsidR="00807DE1" w:rsidRPr="00807DE1" w:rsidRDefault="00807D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C62E4A" w:rsidRPr="00C62E4A">
            <w:rPr>
              <w:rFonts w:ascii="Cambria" w:hAnsi="Cambria"/>
              <w:b/>
              <w:noProof/>
            </w:rPr>
            <w:t>1</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Header"/>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Header"/>
            <w:rPr>
              <w:rFonts w:ascii="Cambria" w:hAnsi="Cambria"/>
              <w:b/>
              <w:bCs/>
              <w:lang w:val="en-US" w:eastAsia="en-US"/>
            </w:rPr>
          </w:pPr>
        </w:p>
      </w:tc>
      <w:tc>
        <w:tcPr>
          <w:tcW w:w="500" w:type="pct"/>
          <w:vMerge/>
        </w:tcPr>
        <w:p w14:paraId="74721939" w14:textId="77777777" w:rsidR="00807DE1" w:rsidRPr="007B671C" w:rsidRDefault="00807D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Header"/>
            <w:rPr>
              <w:rFonts w:ascii="Cambria" w:hAnsi="Cambria"/>
              <w:b/>
              <w:bCs/>
              <w:lang w:val="en-US" w:eastAsia="en-US"/>
            </w:rPr>
          </w:pPr>
        </w:p>
      </w:tc>
    </w:tr>
  </w:tbl>
  <w:p w14:paraId="42ACCF85" w14:textId="77777777" w:rsidR="00807DE1" w:rsidRDefault="00807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D1965" w14:textId="77777777" w:rsidR="003A68C9" w:rsidRDefault="003A6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7A2B" w14:textId="77777777" w:rsidR="002958D9" w:rsidRDefault="002958D9">
      <w:r>
        <w:separator/>
      </w:r>
    </w:p>
  </w:footnote>
  <w:footnote w:type="continuationSeparator" w:id="0">
    <w:p w14:paraId="19B3B3F6" w14:textId="77777777" w:rsidR="002958D9" w:rsidRDefault="00295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526A" w14:textId="77777777" w:rsidR="003A68C9" w:rsidRDefault="003A6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6948" w14:textId="77777777" w:rsidR="003A68C9" w:rsidRDefault="003A6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0569" w14:textId="77777777" w:rsidR="003A68C9" w:rsidRDefault="003A6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93F1F"/>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ADE67C1"/>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8"/>
  </w:num>
  <w:num w:numId="3">
    <w:abstractNumId w:val="17"/>
  </w:num>
  <w:num w:numId="4">
    <w:abstractNumId w:val="6"/>
  </w:num>
  <w:num w:numId="5">
    <w:abstractNumId w:val="9"/>
  </w:num>
  <w:num w:numId="6">
    <w:abstractNumId w:val="34"/>
  </w:num>
  <w:num w:numId="7">
    <w:abstractNumId w:val="38"/>
  </w:num>
  <w:num w:numId="8">
    <w:abstractNumId w:val="33"/>
  </w:num>
  <w:num w:numId="9">
    <w:abstractNumId w:val="36"/>
  </w:num>
  <w:num w:numId="10">
    <w:abstractNumId w:val="13"/>
  </w:num>
  <w:num w:numId="11">
    <w:abstractNumId w:val="11"/>
  </w:num>
  <w:num w:numId="12">
    <w:abstractNumId w:val="1"/>
  </w:num>
  <w:num w:numId="13">
    <w:abstractNumId w:val="44"/>
  </w:num>
  <w:num w:numId="14">
    <w:abstractNumId w:val="49"/>
  </w:num>
  <w:num w:numId="15">
    <w:abstractNumId w:val="3"/>
  </w:num>
  <w:num w:numId="16">
    <w:abstractNumId w:val="29"/>
  </w:num>
  <w:num w:numId="17">
    <w:abstractNumId w:val="20"/>
  </w:num>
  <w:num w:numId="18">
    <w:abstractNumId w:val="47"/>
  </w:num>
  <w:num w:numId="19">
    <w:abstractNumId w:val="23"/>
  </w:num>
  <w:num w:numId="20">
    <w:abstractNumId w:val="5"/>
  </w:num>
  <w:num w:numId="21">
    <w:abstractNumId w:val="46"/>
  </w:num>
  <w:num w:numId="22">
    <w:abstractNumId w:val="26"/>
  </w:num>
  <w:num w:numId="23">
    <w:abstractNumId w:val="14"/>
  </w:num>
  <w:num w:numId="24">
    <w:abstractNumId w:val="42"/>
  </w:num>
  <w:num w:numId="25">
    <w:abstractNumId w:val="2"/>
  </w:num>
  <w:num w:numId="26">
    <w:abstractNumId w:val="41"/>
  </w:num>
  <w:num w:numId="27">
    <w:abstractNumId w:val="18"/>
  </w:num>
  <w:num w:numId="28">
    <w:abstractNumId w:val="39"/>
  </w:num>
  <w:num w:numId="29">
    <w:abstractNumId w:val="27"/>
  </w:num>
  <w:num w:numId="30">
    <w:abstractNumId w:val="10"/>
  </w:num>
  <w:num w:numId="31">
    <w:abstractNumId w:val="21"/>
  </w:num>
  <w:num w:numId="32">
    <w:abstractNumId w:val="45"/>
  </w:num>
  <w:num w:numId="33">
    <w:abstractNumId w:val="4"/>
  </w:num>
  <w:num w:numId="34">
    <w:abstractNumId w:val="15"/>
  </w:num>
  <w:num w:numId="35">
    <w:abstractNumId w:val="8"/>
  </w:num>
  <w:num w:numId="36">
    <w:abstractNumId w:val="30"/>
  </w:num>
  <w:num w:numId="37">
    <w:abstractNumId w:val="12"/>
  </w:num>
  <w:num w:numId="38">
    <w:abstractNumId w:val="32"/>
  </w:num>
  <w:num w:numId="39">
    <w:abstractNumId w:val="7"/>
  </w:num>
  <w:num w:numId="40">
    <w:abstractNumId w:val="43"/>
  </w:num>
  <w:num w:numId="41">
    <w:abstractNumId w:val="35"/>
  </w:num>
  <w:num w:numId="42">
    <w:abstractNumId w:val="25"/>
  </w:num>
  <w:num w:numId="43">
    <w:abstractNumId w:val="16"/>
  </w:num>
  <w:num w:numId="44">
    <w:abstractNumId w:val="40"/>
  </w:num>
  <w:num w:numId="45">
    <w:abstractNumId w:val="31"/>
  </w:num>
  <w:num w:numId="46">
    <w:abstractNumId w:val="0"/>
  </w:num>
  <w:num w:numId="47">
    <w:abstractNumId w:val="28"/>
  </w:num>
  <w:num w:numId="48">
    <w:abstractNumId w:val="22"/>
  </w:num>
  <w:num w:numId="49">
    <w:abstractNumId w:val="2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A"/>
    <w:rsid w:val="00005774"/>
    <w:rsid w:val="00007B9F"/>
    <w:rsid w:val="0001199E"/>
    <w:rsid w:val="00033357"/>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B69B1"/>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58D9"/>
    <w:rsid w:val="00297E64"/>
    <w:rsid w:val="002A172E"/>
    <w:rsid w:val="002A1AF6"/>
    <w:rsid w:val="002A5AC8"/>
    <w:rsid w:val="002B253B"/>
    <w:rsid w:val="002B28B2"/>
    <w:rsid w:val="002B42A2"/>
    <w:rsid w:val="002C3F0D"/>
    <w:rsid w:val="002D2398"/>
    <w:rsid w:val="002E143F"/>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56DD"/>
    <w:rsid w:val="003C6A37"/>
    <w:rsid w:val="003D0D54"/>
    <w:rsid w:val="003D4EAF"/>
    <w:rsid w:val="003D742A"/>
    <w:rsid w:val="003D7925"/>
    <w:rsid w:val="003E04B9"/>
    <w:rsid w:val="003E179B"/>
    <w:rsid w:val="003E4FBE"/>
    <w:rsid w:val="003E55DB"/>
    <w:rsid w:val="003F20F6"/>
    <w:rsid w:val="003F5080"/>
    <w:rsid w:val="003F6248"/>
    <w:rsid w:val="00402DFA"/>
    <w:rsid w:val="00406DC6"/>
    <w:rsid w:val="004361D7"/>
    <w:rsid w:val="004570B9"/>
    <w:rsid w:val="00465B4D"/>
    <w:rsid w:val="004662C5"/>
    <w:rsid w:val="00466577"/>
    <w:rsid w:val="0048407D"/>
    <w:rsid w:val="00485C21"/>
    <w:rsid w:val="00494454"/>
    <w:rsid w:val="00496385"/>
    <w:rsid w:val="004A4634"/>
    <w:rsid w:val="004A6A6D"/>
    <w:rsid w:val="004A6CAF"/>
    <w:rsid w:val="004C1A06"/>
    <w:rsid w:val="004C257A"/>
    <w:rsid w:val="004C2C6B"/>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76195"/>
    <w:rsid w:val="005768B8"/>
    <w:rsid w:val="00581B3C"/>
    <w:rsid w:val="005827E2"/>
    <w:rsid w:val="00584D07"/>
    <w:rsid w:val="00584DA6"/>
    <w:rsid w:val="00586C9E"/>
    <w:rsid w:val="00587A71"/>
    <w:rsid w:val="00595034"/>
    <w:rsid w:val="00595871"/>
    <w:rsid w:val="005A48EF"/>
    <w:rsid w:val="005A7CB7"/>
    <w:rsid w:val="005B526E"/>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07A9"/>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2485B"/>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A522B"/>
    <w:rsid w:val="008B1371"/>
    <w:rsid w:val="008B2E37"/>
    <w:rsid w:val="008B65D4"/>
    <w:rsid w:val="008C3854"/>
    <w:rsid w:val="008C5307"/>
    <w:rsid w:val="008C7860"/>
    <w:rsid w:val="008E27DA"/>
    <w:rsid w:val="008F24B4"/>
    <w:rsid w:val="008F3E7F"/>
    <w:rsid w:val="00902FDF"/>
    <w:rsid w:val="00904EA9"/>
    <w:rsid w:val="0091183D"/>
    <w:rsid w:val="0091597A"/>
    <w:rsid w:val="00920D0B"/>
    <w:rsid w:val="00920D1B"/>
    <w:rsid w:val="00925B10"/>
    <w:rsid w:val="00925C4A"/>
    <w:rsid w:val="00930A60"/>
    <w:rsid w:val="009346A2"/>
    <w:rsid w:val="009428CF"/>
    <w:rsid w:val="00944B35"/>
    <w:rsid w:val="00945C15"/>
    <w:rsid w:val="00956644"/>
    <w:rsid w:val="0096328A"/>
    <w:rsid w:val="009678DA"/>
    <w:rsid w:val="00967B24"/>
    <w:rsid w:val="009732FB"/>
    <w:rsid w:val="0097591E"/>
    <w:rsid w:val="009813A6"/>
    <w:rsid w:val="0098449B"/>
    <w:rsid w:val="0098755F"/>
    <w:rsid w:val="009A07B9"/>
    <w:rsid w:val="009B37E4"/>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3799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2E4A"/>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25BCD"/>
    <w:rsid w:val="00D30E6A"/>
    <w:rsid w:val="00D330F7"/>
    <w:rsid w:val="00D355A3"/>
    <w:rsid w:val="00D35AEC"/>
    <w:rsid w:val="00D4654E"/>
    <w:rsid w:val="00D469A0"/>
    <w:rsid w:val="00D54E42"/>
    <w:rsid w:val="00D57C67"/>
    <w:rsid w:val="00D61E60"/>
    <w:rsid w:val="00D61F50"/>
    <w:rsid w:val="00D62D20"/>
    <w:rsid w:val="00D64F13"/>
    <w:rsid w:val="00D65380"/>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22653"/>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6D91"/>
    <w:rsid w:val="00FB74C0"/>
    <w:rsid w:val="00FC2D99"/>
    <w:rsid w:val="00FC73C8"/>
    <w:rsid w:val="00FD3570"/>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Accent 3"/>
    <w:basedOn w:val="TableNormal"/>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Accent 3"/>
    <w:basedOn w:val="TableNormal"/>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Accent 4"/>
    <w:basedOn w:val="TableNormal"/>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customStyle="1" w:styleId="rynqvb">
    <w:name w:val="rynqvb"/>
    <w:basedOn w:val="DefaultParagraphFont"/>
    <w:rsid w:val="00D25BCD"/>
  </w:style>
  <w:style w:type="character" w:customStyle="1" w:styleId="jzur5c">
    <w:name w:val="jzur5c"/>
    <w:basedOn w:val="DefaultParagraphFont"/>
    <w:rsid w:val="00D25BCD"/>
  </w:style>
  <w:style w:type="character" w:styleId="Hyperlink">
    <w:name w:val="Hyperlink"/>
    <w:basedOn w:val="DefaultParagraphFont"/>
    <w:uiPriority w:val="99"/>
    <w:unhideWhenUsed/>
    <w:rsid w:val="00402DFA"/>
    <w:rPr>
      <w:color w:val="0563C1" w:themeColor="hyperlink"/>
      <w:u w:val="single"/>
    </w:rPr>
  </w:style>
  <w:style w:type="character" w:styleId="FollowedHyperlink">
    <w:name w:val="FollowedHyperlink"/>
    <w:basedOn w:val="DefaultParagraphFont"/>
    <w:rsid w:val="00402DF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Accent 3"/>
    <w:basedOn w:val="TableNormal"/>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Accent 3"/>
    <w:basedOn w:val="TableNormal"/>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Accent 4"/>
    <w:basedOn w:val="TableNormal"/>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customStyle="1" w:styleId="rynqvb">
    <w:name w:val="rynqvb"/>
    <w:basedOn w:val="DefaultParagraphFont"/>
    <w:rsid w:val="00D25BCD"/>
  </w:style>
  <w:style w:type="character" w:customStyle="1" w:styleId="jzur5c">
    <w:name w:val="jzur5c"/>
    <w:basedOn w:val="DefaultParagraphFont"/>
    <w:rsid w:val="00D25BCD"/>
  </w:style>
  <w:style w:type="character" w:styleId="Hyperlink">
    <w:name w:val="Hyperlink"/>
    <w:basedOn w:val="DefaultParagraphFont"/>
    <w:uiPriority w:val="99"/>
    <w:unhideWhenUsed/>
    <w:rsid w:val="00402DFA"/>
    <w:rPr>
      <w:color w:val="0563C1" w:themeColor="hyperlink"/>
      <w:u w:val="single"/>
    </w:rPr>
  </w:style>
  <w:style w:type="character" w:styleId="FollowedHyperlink">
    <w:name w:val="FollowedHyperlink"/>
    <w:basedOn w:val="DefaultParagraphFont"/>
    <w:rsid w:val="00402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828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12">
          <w:marLeft w:val="0"/>
          <w:marRight w:val="0"/>
          <w:marTop w:val="0"/>
          <w:marBottom w:val="0"/>
          <w:divBdr>
            <w:top w:val="none" w:sz="0" w:space="0" w:color="auto"/>
            <w:left w:val="none" w:sz="0" w:space="0" w:color="auto"/>
            <w:bottom w:val="none" w:sz="0" w:space="0" w:color="auto"/>
            <w:right w:val="none" w:sz="0" w:space="0" w:color="auto"/>
          </w:divBdr>
          <w:divsChild>
            <w:div w:id="1299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8C0B8E-7EF9-4C3C-95A5-EB3AE77B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1166</Words>
  <Characters>6648</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Ahmed-Under</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DR.Ahmed Saker 2o1O</cp:lastModifiedBy>
  <cp:revision>3</cp:revision>
  <cp:lastPrinted>2024-01-23T07:51:00Z</cp:lastPrinted>
  <dcterms:created xsi:type="dcterms:W3CDTF">2025-12-02T06:46:00Z</dcterms:created>
  <dcterms:modified xsi:type="dcterms:W3CDTF">2025-12-08T21:57:00Z</dcterms:modified>
</cp:coreProperties>
</file>